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BB" w:rsidRDefault="00B66EBB">
      <w:pPr>
        <w:pStyle w:val="newncpi0"/>
        <w:jc w:val="center"/>
      </w:pPr>
      <w:bookmarkStart w:id="0" w:name="_GoBack"/>
      <w:bookmarkEnd w:id="0"/>
      <w:r>
        <w:rPr>
          <w:rStyle w:val="name"/>
        </w:rPr>
        <w:t>ПАСТАНОВА </w:t>
      </w:r>
      <w:r>
        <w:rPr>
          <w:rStyle w:val="promulgator"/>
        </w:rPr>
        <w:t>САВЕТА МІНІСТРАЎ РЭСПУБЛІКІ БЕЛАРУСЬ</w:t>
      </w:r>
    </w:p>
    <w:p w:rsidR="00B66EBB" w:rsidRDefault="00B66EBB">
      <w:pPr>
        <w:pStyle w:val="newncpi"/>
        <w:ind w:firstLine="0"/>
        <w:jc w:val="center"/>
      </w:pPr>
      <w:r>
        <w:rPr>
          <w:rStyle w:val="datepr"/>
        </w:rPr>
        <w:t>20 чэрвеня 2018 г.</w:t>
      </w:r>
      <w:r>
        <w:rPr>
          <w:rStyle w:val="number"/>
        </w:rPr>
        <w:t xml:space="preserve"> № 468</w:t>
      </w:r>
    </w:p>
    <w:p w:rsidR="00B66EBB" w:rsidRDefault="00B66EBB">
      <w:pPr>
        <w:pStyle w:val="titlencpi"/>
      </w:pPr>
      <w:r>
        <w:t>Аб зацвярджэнні Палажэння аб парадку правядзення Рэспубліканскага конкурсу «Нацыянальная літаратурная прэмія» і ўнясенні змянення ў пастанову Савета Міністраў Рэспублікі Беларусь ад 2 красавіка 2015 г. № 263</w:t>
      </w:r>
    </w:p>
    <w:p w:rsidR="00B66EBB" w:rsidRDefault="00B66EBB">
      <w:pPr>
        <w:pStyle w:val="preamble"/>
      </w:pPr>
      <w:r>
        <w:t>На падставе часткі першай пункта 5 артыкула 209 Кодэкса Рэспублікі Беларусь аб культуры і ў мэтах стымулявання літаратурнага працэсу ў Рэспубліцы Беларусь, папулярызацыі беларускай культуры Савет Міністраў Рэспублікі Беларусь ПАСТАНАЎЛЯЕ:</w:t>
      </w:r>
    </w:p>
    <w:p w:rsidR="00B66EBB" w:rsidRDefault="00B66EBB">
      <w:pPr>
        <w:pStyle w:val="point"/>
      </w:pPr>
      <w:r>
        <w:t>1. Зацвердзіць прыкладзенае Палажэнне аб парадку правядзення Рэспубліканскага конкурсу «Нацыянальная літаратурная прэмія».</w:t>
      </w:r>
    </w:p>
    <w:p w:rsidR="00B66EBB" w:rsidRDefault="00B66EBB">
      <w:pPr>
        <w:pStyle w:val="point"/>
      </w:pPr>
      <w:r>
        <w:t>2. Из графы «Организаторы культурного мероприятия» пункта 89 перечня отдельных международных и республиканских централизованных культурных мероприятий, проводимых на территории Республики Беларусь, утвержденного постановлением Совета Министров Республики Беларусь от 2 апреля 2015 г. № 263 «О проведении на территории Республики Беларусь отдельных централизованных культурных мероприятий» (Национальный правовой Интернет-портал Республики Беларусь, 07.04.2015, 5/40356; 01.02.2017, 5/43294), слова «Минский горисполком,» исключить.</w:t>
      </w:r>
    </w:p>
    <w:p w:rsidR="00B66EBB" w:rsidRDefault="00B66EBB">
      <w:pPr>
        <w:pStyle w:val="point"/>
      </w:pPr>
      <w:r>
        <w:t>3. Дадзеная пастанова ўступае ў сілу пасля яе афіцыйнага апублікавання.</w:t>
      </w:r>
    </w:p>
    <w:p w:rsidR="00B66EBB" w:rsidRDefault="00B66EB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B66EB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6EBB" w:rsidRDefault="00B66EBB">
            <w:pPr>
              <w:pStyle w:val="newncpi0"/>
              <w:jc w:val="left"/>
            </w:pPr>
            <w:r>
              <w:rPr>
                <w:rStyle w:val="post"/>
              </w:rPr>
              <w:t>Прэм’ер-міністр Рэспублікі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6EBB" w:rsidRDefault="00B66EBB">
            <w:pPr>
              <w:pStyle w:val="newncpi0"/>
              <w:jc w:val="right"/>
            </w:pPr>
            <w:r>
              <w:rPr>
                <w:rStyle w:val="pers"/>
              </w:rPr>
              <w:t>А.Кабякоў</w:t>
            </w:r>
          </w:p>
        </w:tc>
      </w:tr>
    </w:tbl>
    <w:p w:rsidR="00B66EBB" w:rsidRDefault="00B66EB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0"/>
        <w:gridCol w:w="2129"/>
      </w:tblGrid>
      <w:tr w:rsidR="00B66EBB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EBB" w:rsidRDefault="00B66EBB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EBB" w:rsidRDefault="00B66EBB">
            <w:pPr>
              <w:pStyle w:val="capu1"/>
            </w:pPr>
            <w:r>
              <w:t>ЗАЦВЕРДЖАНА</w:t>
            </w:r>
          </w:p>
          <w:p w:rsidR="00B66EBB" w:rsidRDefault="00B66EBB">
            <w:pPr>
              <w:pStyle w:val="cap1"/>
            </w:pPr>
            <w:r>
              <w:t xml:space="preserve">Пастанова </w:t>
            </w:r>
            <w:r>
              <w:br/>
              <w:t xml:space="preserve">Савета Міністраў </w:t>
            </w:r>
            <w:r>
              <w:br/>
              <w:t>Рэспублікі Беларусь</w:t>
            </w:r>
            <w:r>
              <w:br/>
              <w:t>20.06.2018 № 468</w:t>
            </w:r>
          </w:p>
        </w:tc>
      </w:tr>
    </w:tbl>
    <w:p w:rsidR="00B66EBB" w:rsidRDefault="00B66EBB">
      <w:pPr>
        <w:pStyle w:val="titleu"/>
      </w:pPr>
      <w:r>
        <w:t>ПАЛАЖЭННЕ</w:t>
      </w:r>
      <w:r>
        <w:br/>
        <w:t>аб парадку правядзення Рэспубліканскага конкурсу «Нацыянальная літаратурная прэмія»</w:t>
      </w:r>
    </w:p>
    <w:p w:rsidR="00B66EBB" w:rsidRDefault="00B66EBB">
      <w:pPr>
        <w:pStyle w:val="point"/>
      </w:pPr>
      <w:r>
        <w:t>1. Дадзеным Палажэннем вызначаецца парадак правядзення Рэспубліканскага конкурсу «Нацыянальная літаратурная прэмія» (далей – конкурс).</w:t>
      </w:r>
    </w:p>
    <w:p w:rsidR="00B66EBB" w:rsidRDefault="00B66EBB">
      <w:pPr>
        <w:pStyle w:val="point"/>
      </w:pPr>
      <w:r>
        <w:t>2. Конкурс праводзіцца штогод у мэтах падтрымкі развіцця беларускай мастацкай літаратуры і творчасці пісьменнікаў Рэспублікі Беларусь, стымулявання стварэння імі новых высокамастацкіх твораў у галіне паэзіі, прозы, драматургіі, публіцыстыкі, літаратурнай крытыкі і літаратуразнаўства для дарослых, дзяцей і юнацтва, папулярызацыі кнігі і чытання ў грамадстве.</w:t>
      </w:r>
    </w:p>
    <w:p w:rsidR="00B66EBB" w:rsidRDefault="00B66EBB">
      <w:pPr>
        <w:pStyle w:val="point"/>
      </w:pPr>
      <w:r>
        <w:t>3. Арганізатарамі конкурсу з’яўляюцца Міністэрства інфармацыі, Міністэрства культуры, Міністэрства адукацыі і грамадскае аб’яднанне «Саюз пісьменнікаў Беларусі».</w:t>
      </w:r>
    </w:p>
    <w:p w:rsidR="00B66EBB" w:rsidRDefault="00B66EBB">
      <w:pPr>
        <w:pStyle w:val="point"/>
      </w:pPr>
      <w:r>
        <w:t>4. Для падрыхтоўкі і правядзення конкурсу ствараецца арганізацыйны камітэт па падрыхтоўцы і правядзенні конкурсу (далей – арганізацыйны камітэт), які фарміруецца з прадстаўнікоў дзяржаўных органаў і зацікаўленых арганізацый. Склад арганізацыйнага камітэта конкурсу зацвярджаецца Міністэрствам інфармацыі.</w:t>
      </w:r>
    </w:p>
    <w:p w:rsidR="00B66EBB" w:rsidRDefault="00B66EBB">
      <w:pPr>
        <w:pStyle w:val="newncpi"/>
      </w:pPr>
      <w:r>
        <w:t>Арганізацыйны камітэт:</w:t>
      </w:r>
    </w:p>
    <w:p w:rsidR="00B66EBB" w:rsidRDefault="00B66EBB">
      <w:pPr>
        <w:pStyle w:val="newncpi"/>
      </w:pPr>
      <w:r>
        <w:lastRenderedPageBreak/>
        <w:t>вырашае пытанні арганізацыйнага і матэрыяльна-тэхнічнага забеспячэння арганізацыі і правядзення конкурсу;</w:t>
      </w:r>
    </w:p>
    <w:p w:rsidR="00B66EBB" w:rsidRDefault="00B66EBB">
      <w:pPr>
        <w:pStyle w:val="newncpi"/>
      </w:pPr>
      <w:r>
        <w:t>зацвярджае склад экспертнай камісіі і журы;</w:t>
      </w:r>
    </w:p>
    <w:p w:rsidR="00B66EBB" w:rsidRDefault="00B66EBB">
      <w:pPr>
        <w:pStyle w:val="newncpi"/>
      </w:pPr>
      <w:r>
        <w:t>вырашае іншыя пытанні, якія ўзнікаюць у працэсе арганізацыі і правядзення конкурсу.</w:t>
      </w:r>
    </w:p>
    <w:p w:rsidR="00B66EBB" w:rsidRDefault="00B66EBB">
      <w:pPr>
        <w:pStyle w:val="point"/>
      </w:pPr>
      <w:r>
        <w:t>5. Экспертная камісія ствараецца ў складзе да 11 чалавек, журы – у складзе да 9 чалавек.</w:t>
      </w:r>
    </w:p>
    <w:p w:rsidR="00B66EBB" w:rsidRDefault="00B66EBB">
      <w:pPr>
        <w:pStyle w:val="newncpi"/>
      </w:pPr>
      <w:r>
        <w:t>У склад экспертнай камісіі і журы могуць уваходзіць прадстаўнікі органаў дзяржаўнага кіравання, творчых саюзаў, арганізацый, якія ажыццяўляюць выдавецкую дзейнасць (далей – выдавецкія арганізацыі), кнігагандлёвых арганізацый, юрыдычных асоб, на якія ўскладзены функцыі рэдакцыі сродкаў масавай інфармацыі (далей – рэдакцыі СМІ), арганізацый культуры, устаноў адукацыі і навуковых арганізацый, якія ажыццяўляюць дзейнасць у галіне мастацкай літаратуры і літаратуразнаўства.</w:t>
      </w:r>
    </w:p>
    <w:p w:rsidR="00B66EBB" w:rsidRDefault="00B66EBB">
      <w:pPr>
        <w:pStyle w:val="newncpi"/>
      </w:pPr>
      <w:r>
        <w:t>У склад журы не могуць уваходзіць аўтары твораў, якія ўдзельнічаюць у конкурсе.</w:t>
      </w:r>
    </w:p>
    <w:p w:rsidR="00B66EBB" w:rsidRDefault="00B66EBB">
      <w:pPr>
        <w:pStyle w:val="newncpi"/>
      </w:pPr>
      <w:r>
        <w:t>Экспертную камісію і журы ўзначальваюць старшыні, якія вырашаюць усе пытанні іх работы ў адпаведнасці з дадзеным Палажэннем.</w:t>
      </w:r>
    </w:p>
    <w:p w:rsidR="00B66EBB" w:rsidRDefault="00B66EBB">
      <w:pPr>
        <w:pStyle w:val="point"/>
      </w:pPr>
      <w:r>
        <w:t>6. Арганізацыйнае і матэрыяльна-тэхнічнае забеспячэнне дзейнасці экспертнай камісіі і журы конкурсу ажыццяўляе Міністэрства інфармацыі.</w:t>
      </w:r>
    </w:p>
    <w:p w:rsidR="00B66EBB" w:rsidRDefault="00B66EBB">
      <w:pPr>
        <w:pStyle w:val="point"/>
      </w:pPr>
      <w:r>
        <w:t>7. Выплату грашовых прэмій ажыццяўляюць:</w:t>
      </w:r>
    </w:p>
    <w:p w:rsidR="00B66EBB" w:rsidRDefault="00B66EBB">
      <w:pPr>
        <w:pStyle w:val="newncpi"/>
      </w:pPr>
      <w:r>
        <w:t>Міністэрства інфармацыі – у намінацыях «Лепшы твор (зборнік твораў) паэзіі», «Лепшы твор публіцыстыкі», «Лепшы твор літаратурнай крытыкі і літаратуразнаўства»;</w:t>
      </w:r>
    </w:p>
    <w:p w:rsidR="00B66EBB" w:rsidRDefault="00B66EBB">
      <w:pPr>
        <w:pStyle w:val="newncpi"/>
      </w:pPr>
      <w:r>
        <w:t>Міністэрства культуры – у намінацыях «Лепшы твор драматургіі», «Лепшы дэбют» (першая публікацыя ці выданне аўтара ў жанрах паэзіі, прозы, публіцыстыкі);</w:t>
      </w:r>
    </w:p>
    <w:p w:rsidR="00B66EBB" w:rsidRDefault="00B66EBB">
      <w:pPr>
        <w:pStyle w:val="newncpi"/>
      </w:pPr>
      <w:r>
        <w:t>Міністэрства адукацыі – у намінацыях «Лепшы твор прозы», «Лепшы твор для дзяцей і юнацтва».</w:t>
      </w:r>
    </w:p>
    <w:p w:rsidR="00B66EBB" w:rsidRDefault="00B66EBB">
      <w:pPr>
        <w:pStyle w:val="newncpi"/>
      </w:pPr>
      <w:r>
        <w:t>Арганізацыйнае забеспячэнне дыпломамі, прызамі – сімваламі конкурсу, падрыхтоўку і правядзенне цырымоніі ўзнагароджання ажыццяўляе Міністэрства інфармацыі.</w:t>
      </w:r>
    </w:p>
    <w:p w:rsidR="00B66EBB" w:rsidRDefault="00B66EBB">
      <w:pPr>
        <w:pStyle w:val="point"/>
      </w:pPr>
      <w:r>
        <w:t>8. Да ўдзелу ў конкурсе дапускаюцца грамадзяне Рэспублікі Беларусь, замежныя грамадзяне і асобы без грамадзянства, якія пастаянна пражываюць на тэрыторыі Рэспублікі Беларусь, а таксама аўтарскія калектывы ў складзе не больш за чатыры чалавекі – аўтары арыгінальных твораў мастацкай літаратуры ў жанрах паэзіі, прозы, публіцыстыкі, драматургіі, літаратурнай крытыкі і літаратуразнаўства на беларускай або рускай мове, упершыню выпушчаных у свет выдавецкімі арганізацыямі Рэспублікі Беларусь у выглядзе асобных выданняў і (ці) апублікаваных у сродках масавай інфармацыі (далей – СМІ) літаратурна-мастацкай накіраванасці з 1 студзеня да 31 снежня года, які папярэднічае году правядзення конкурсу, атрымаўшых грамадскае прызнанне.</w:t>
      </w:r>
    </w:p>
    <w:p w:rsidR="00B66EBB" w:rsidRDefault="00B66EBB">
      <w:pPr>
        <w:pStyle w:val="newncpi"/>
      </w:pPr>
      <w:r>
        <w:t>Крытэрыямі, якія сведчаць аб грамадскім прызнанні твораў, з’яўляюцца:</w:t>
      </w:r>
    </w:p>
    <w:p w:rsidR="00B66EBB" w:rsidRDefault="00B66EBB">
      <w:pPr>
        <w:pStyle w:val="newncpi"/>
      </w:pPr>
      <w:r>
        <w:t>колькасць і змест артыкулаў, рэцэнзій, водгукаў у СМІ, на інтэрнэт-рэсурсах (інфармацыю прадстаўляе аўтар);</w:t>
      </w:r>
    </w:p>
    <w:p w:rsidR="00B66EBB" w:rsidRDefault="00B66EBB">
      <w:pPr>
        <w:pStyle w:val="newncpi"/>
      </w:pPr>
      <w:r>
        <w:t>аб’ёмы продажу экзэмпляраў выдання твора праз кнігагандлёвую сетку (інфармацыю прадстаўляе Міністэрства інфармацыі);</w:t>
      </w:r>
    </w:p>
    <w:p w:rsidR="00B66EBB" w:rsidRDefault="00B66EBB">
      <w:pPr>
        <w:pStyle w:val="newncpi"/>
      </w:pPr>
      <w:r>
        <w:t>запатрабаванасць кніг з прадстаўленымі на конкурс творамі ў публічных бібліятэках (інфармацыю прадстаўляе Міністэрства культуры);</w:t>
      </w:r>
    </w:p>
    <w:p w:rsidR="00B66EBB" w:rsidRDefault="00B66EBB">
      <w:pPr>
        <w:pStyle w:val="newncpi"/>
      </w:pPr>
      <w:r>
        <w:t>колькасць пісьмовых водгукаў чытачоў (інфармацыю прадстаўляе аўтар);</w:t>
      </w:r>
    </w:p>
    <w:p w:rsidR="00B66EBB" w:rsidRDefault="00B66EBB">
      <w:pPr>
        <w:pStyle w:val="newncpi"/>
      </w:pPr>
      <w:r>
        <w:t>паказы спектакляў, пастаўленых па творы драматургіі, які прадстаўлены на конкурс (інфармацыю прадстаўляе пры наяўнасці Міністэрства культуры);</w:t>
      </w:r>
    </w:p>
    <w:p w:rsidR="00B66EBB" w:rsidRDefault="00B66EBB">
      <w:pPr>
        <w:pStyle w:val="newncpi"/>
      </w:pPr>
      <w:r>
        <w:t>пераклады твора на іншыя мовы свету (інфармацыю прадстаўляе аўтар).</w:t>
      </w:r>
    </w:p>
    <w:p w:rsidR="00B66EBB" w:rsidRDefault="00B66EBB">
      <w:pPr>
        <w:pStyle w:val="point"/>
      </w:pPr>
      <w:r>
        <w:t>9. Конкурс праводзіцца па намінацыях з прысуджэннем дыпломаў, прызоў – сімвалаў конкурсу, а таксама грашовых прэмій у наступных памерах:</w:t>
      </w:r>
    </w:p>
    <w:p w:rsidR="00B66EBB" w:rsidRDefault="00B66EBB">
      <w:pPr>
        <w:pStyle w:val="newncpi"/>
      </w:pPr>
      <w:r>
        <w:t>«Лепшы твор (зборнік твораў) паэзіі» – 100 базавых велічынь;</w:t>
      </w:r>
    </w:p>
    <w:p w:rsidR="00B66EBB" w:rsidRDefault="00B66EBB">
      <w:pPr>
        <w:pStyle w:val="newncpi"/>
      </w:pPr>
      <w:r>
        <w:t>«Лепшы твор прозы» – 100 базавых велічынь;</w:t>
      </w:r>
    </w:p>
    <w:p w:rsidR="00B66EBB" w:rsidRDefault="00B66EBB">
      <w:pPr>
        <w:pStyle w:val="newncpi"/>
      </w:pPr>
      <w:r>
        <w:lastRenderedPageBreak/>
        <w:t>«Лепшы твор драматургіі» – 100 базавых велічынь;</w:t>
      </w:r>
    </w:p>
    <w:p w:rsidR="00B66EBB" w:rsidRDefault="00B66EBB">
      <w:pPr>
        <w:pStyle w:val="newncpi"/>
      </w:pPr>
      <w:r>
        <w:t>«Лепшы твор публіцыстыкі» – 100 базавых велічынь;</w:t>
      </w:r>
    </w:p>
    <w:p w:rsidR="00B66EBB" w:rsidRDefault="00B66EBB">
      <w:pPr>
        <w:pStyle w:val="newncpi"/>
      </w:pPr>
      <w:r>
        <w:t>«Лепшы дэбют» (першая публікацыя ці выданне аўтара ў жанрах паэзіі, прозы, публіцыстыкі) – 50 базавых велічынь;</w:t>
      </w:r>
    </w:p>
    <w:p w:rsidR="00B66EBB" w:rsidRDefault="00B66EBB">
      <w:pPr>
        <w:pStyle w:val="newncpi"/>
      </w:pPr>
      <w:r>
        <w:t>«Лепшы твор для дзяцей і юнацтва» – 100 базавых велічынь;</w:t>
      </w:r>
    </w:p>
    <w:p w:rsidR="00B66EBB" w:rsidRDefault="00B66EBB">
      <w:pPr>
        <w:pStyle w:val="newncpi"/>
      </w:pPr>
      <w:r>
        <w:t>«Лепшы твор літаратурнай крытыкі і літаратуразнаўства» – 100 базавых велічынь.</w:t>
      </w:r>
    </w:p>
    <w:p w:rsidR="00B66EBB" w:rsidRDefault="00B66EBB">
      <w:pPr>
        <w:pStyle w:val="point"/>
      </w:pPr>
      <w:r>
        <w:t>10. Адзін аўтар (аўтарскі калектыў) можа прымаць удзел у конкурсе не больш чым у адной намінацыі.</w:t>
      </w:r>
    </w:p>
    <w:p w:rsidR="00B66EBB" w:rsidRDefault="00B66EBB">
      <w:pPr>
        <w:pStyle w:val="newncpi"/>
      </w:pPr>
      <w:r>
        <w:t>У намінацыі «Лепшы твор (зборнік твораў) паэзіі» дапускаецца ўдзел зборніка твораў аднаго аўтара.</w:t>
      </w:r>
    </w:p>
    <w:p w:rsidR="00B66EBB" w:rsidRDefault="00B66EBB">
      <w:pPr>
        <w:pStyle w:val="newncpi"/>
      </w:pPr>
      <w:r>
        <w:t>Удзел у конкурсе твораў аўтараў, якія памерлі на момант падачы заяўкі (акрамя асоб, што ўваходзілі ў склад аўтарскага калектыву па падрыхтоўцы твора), не дапускаецца.</w:t>
      </w:r>
    </w:p>
    <w:p w:rsidR="00B66EBB" w:rsidRDefault="00B66EBB">
      <w:pPr>
        <w:pStyle w:val="point"/>
      </w:pPr>
      <w:r>
        <w:t>11. У выпадку, калі пераможцам конкурсу з’яўляецца аўтарскі калектыў, яму ўручаецца адзін дыплом і прыз – сімвал конкурсу, а грашовая прэмія дзеліцца ў роўных долях паміж усімі членамі аўтарскага калектыву.</w:t>
      </w:r>
    </w:p>
    <w:p w:rsidR="00B66EBB" w:rsidRDefault="00B66EBB">
      <w:pPr>
        <w:pStyle w:val="newncpi"/>
      </w:pPr>
      <w:r>
        <w:t>Доля грашовай прэміі, прадугледжаная для асобы, што ўваходзіла ў склад аўтарскага калектыву, але памерла на момант падачы заяўкі, атрымліваецца ў спадчыну ў парадку, прадугледжаным заканадаўствам.</w:t>
      </w:r>
    </w:p>
    <w:p w:rsidR="00B66EBB" w:rsidRDefault="00B66EBB">
      <w:pPr>
        <w:pStyle w:val="point"/>
      </w:pPr>
      <w:r>
        <w:t>12. Заяўкі на ўдзел у конкурсе (далей – заяўкі) прымаюцца Міністэрствам інфармацыі да 1 красавіка года, у якім праводзіцца конкурс, ад фізічных асоб – аўтараў твораў або іх афіцыйных прадстаўнікоў, а таксама ад творчых саюзаў, выдавецкіх арганізацый, рэдакцый СМІ, арганізацый культуры, устаноў адукацыі і навуковых арганізацый, якія ажыццяўляюць дзейнасць у галіне мастацкай літаратуры і літаратуразнаўства.</w:t>
      </w:r>
    </w:p>
    <w:p w:rsidR="00B66EBB" w:rsidRDefault="00B66EBB">
      <w:pPr>
        <w:pStyle w:val="point"/>
      </w:pPr>
      <w:r>
        <w:t>13. Да заяўкі дадаюцца наступныя дакументы:</w:t>
      </w:r>
    </w:p>
    <w:p w:rsidR="00B66EBB" w:rsidRDefault="00B66EBB">
      <w:pPr>
        <w:pStyle w:val="newncpi"/>
      </w:pPr>
      <w:r>
        <w:t>ліст-хадайніцтва аб вылучэнні для ўдзелу ў конкурсе;</w:t>
      </w:r>
    </w:p>
    <w:p w:rsidR="00B66EBB" w:rsidRDefault="00B66EBB">
      <w:pPr>
        <w:pStyle w:val="newncpi"/>
      </w:pPr>
      <w:r>
        <w:t>інфармацыя аб аўтары і творы, які прадстаўлены на конкурс;</w:t>
      </w:r>
    </w:p>
    <w:p w:rsidR="00B66EBB" w:rsidRDefault="00B66EBB">
      <w:pPr>
        <w:pStyle w:val="newncpi"/>
      </w:pPr>
      <w:r>
        <w:t>два экзэмпляры друкаванага выдання або СМІ, у якіх апублікаваны твор, прадстаўлены на конкурс.</w:t>
      </w:r>
    </w:p>
    <w:p w:rsidR="00B66EBB" w:rsidRDefault="00B66EBB">
      <w:pPr>
        <w:pStyle w:val="point"/>
      </w:pPr>
      <w:r>
        <w:t>14. Заяўкі, якія прадстаўлены з парушэннем патрабаванняў, устаноўленых у пунктах 8, 12 і 13 дадзенага Палажэння, не прымаюцца.</w:t>
      </w:r>
    </w:p>
    <w:p w:rsidR="00B66EBB" w:rsidRDefault="00B66EBB">
      <w:pPr>
        <w:pStyle w:val="point"/>
      </w:pPr>
      <w:r>
        <w:t>15. Заяўкі перадаюцца Міністэрствам інфармацыі ў экспертную камісію.</w:t>
      </w:r>
    </w:p>
    <w:p w:rsidR="00B66EBB" w:rsidRDefault="00B66EBB">
      <w:pPr>
        <w:pStyle w:val="newncpi"/>
      </w:pPr>
      <w:r>
        <w:t>Спіс дапушчаных да ўдзелу ў конкурсе твораў публікуецца Міністэрствам інфармацыі ў газеце «Літаратура і мастацтва» і размяшчаецца на сайце Міністэрства інфармацыі ў глабальнай камп’ютарнай сетцы Інтэрнэт.</w:t>
      </w:r>
    </w:p>
    <w:p w:rsidR="00B66EBB" w:rsidRDefault="00B66EBB">
      <w:pPr>
        <w:pStyle w:val="point"/>
      </w:pPr>
      <w:r>
        <w:t>16. Экспертная камісія разглядае прадстаўленыя на конкурс творы з улікам іх адпаведнасці крытэрыям, прадугледжаным у пункце 8 дадзенага Палажэння, знаёміцца з іх зместам і ажыццяўляе фарміраванне пераліку твораў, якія вылучаны для ўдзелу ў фінале конкурсу.</w:t>
      </w:r>
    </w:p>
    <w:p w:rsidR="00B66EBB" w:rsidRDefault="00B66EBB">
      <w:pPr>
        <w:pStyle w:val="newncpi"/>
      </w:pPr>
      <w:r>
        <w:t>Пасяджэнне экспертнай камісіі лічыцца правамоцным, калі на ім прысутнічае не менш за дзве трэці агульнай колькасці яе членаў. Аўтары твораў, якія ўдзельнічаюць у конкурсе і ўваходзяць у склад экспертнай камісіі, не маюць права галасаваць за свае творы.</w:t>
      </w:r>
    </w:p>
    <w:p w:rsidR="00B66EBB" w:rsidRDefault="00B66EBB">
      <w:pPr>
        <w:pStyle w:val="newncpi"/>
      </w:pPr>
      <w:r>
        <w:t>Рашэнні экспертнай камісіі прымаюцца адкрытым галасаваннем простай большасцю галасоў членаў камісіі, якія прысутнічалі на пасяджэнні. У спрэчных выпадках рашаючым з’яўляецца голас старшыні экспертнай камісіі.</w:t>
      </w:r>
    </w:p>
    <w:p w:rsidR="00B66EBB" w:rsidRDefault="00B66EBB">
      <w:pPr>
        <w:pStyle w:val="newncpi"/>
      </w:pPr>
      <w:r>
        <w:t>Пры неабходнасці экспертная камісія мае права запатрабаваць у юрыдычных і фізічных асоб, якія вылучылі аўтараў і іх творы на суісканне прэміі, дадатковыя звесткі аб гэтых аўтарах і іх творах, неабходныя для прыняцця абгрунтаванага рашэння наконт уключэння ў пералік твораў, што вылучаны для ўдзелу ў фінале конкурсу.</w:t>
      </w:r>
    </w:p>
    <w:p w:rsidR="00B66EBB" w:rsidRDefault="00B66EBB">
      <w:pPr>
        <w:pStyle w:val="newncpi"/>
      </w:pPr>
      <w:r>
        <w:lastRenderedPageBreak/>
        <w:t>Спіс твораў, якія вылучаны для ўдзелу ў фінале конкурсу, публікуецца ў газеце «Літаратура і мастацтва» і размяшчаецца на сайце Міністэрства інфармацыі ў глабальнай камп’ютарнай сетцы Інтэрнэт для ўсеагульнага абмеркавання.</w:t>
      </w:r>
    </w:p>
    <w:p w:rsidR="00B66EBB" w:rsidRDefault="00B66EBB">
      <w:pPr>
        <w:pStyle w:val="point"/>
      </w:pPr>
      <w:r>
        <w:t>17. Азнаямленне журы з творамі, адабранымі экспертнай камісіяй для ўдзелу ў фінале конкурсу, ажыццяўляецца з 15 чэрвеня па 15 ліпеня года, у якім праводзіцца конкурс.</w:t>
      </w:r>
    </w:p>
    <w:p w:rsidR="00B66EBB" w:rsidRDefault="00B66EBB">
      <w:pPr>
        <w:pStyle w:val="newncpi"/>
      </w:pPr>
      <w:r>
        <w:t>Пасяджэнне журы, на якім вызначаюцца пераможцы конкурсу, праводзіцца ў трэцяй дэкадзе ліпеня года, у якім праводзіцца конкурс. Пасяджэнне з’яўляецца правамоцным, калі на ім прысутнічае не менш за дзве трэці ад агульнай колькасці членаў журы.</w:t>
      </w:r>
    </w:p>
    <w:p w:rsidR="00B66EBB" w:rsidRDefault="00B66EBB">
      <w:pPr>
        <w:pStyle w:val="newncpi"/>
      </w:pPr>
      <w:r>
        <w:t>Пераможцы ў намінацыях вызначаюцца шляхам галасавання (па рашэнні журы – адкрытым ці тайным) простай большасцю галасоў членаў журы, якія прысутнічалі на пасяджэнні. У выпадку, калі два ці больш творы набралі аднолькавую колькасць галасоў, пераможцам прызнаецца твор, за які аддаў голас старшыня журы.</w:t>
      </w:r>
    </w:p>
    <w:p w:rsidR="00B66EBB" w:rsidRDefault="00B66EBB">
      <w:pPr>
        <w:pStyle w:val="newncpi"/>
      </w:pPr>
      <w:r>
        <w:t>Рашэнне журы з’яўляецца канчатковым і не падлягае перагляду.</w:t>
      </w:r>
    </w:p>
    <w:p w:rsidR="00B66EBB" w:rsidRDefault="00B66EBB">
      <w:pPr>
        <w:pStyle w:val="newncpi"/>
      </w:pPr>
      <w:r>
        <w:t>Вынікі конкурсу абвяшчаюцца не пазней за 6 жніўня.</w:t>
      </w:r>
    </w:p>
    <w:p w:rsidR="00B66EBB" w:rsidRDefault="00B66EBB">
      <w:pPr>
        <w:pStyle w:val="point"/>
      </w:pPr>
      <w:r>
        <w:t>18. Падвядзенне вынікаў галасавання ажыццяўляе падліковая камісія, склад якой вызначаецца старшынёй журы з ліку членаў журы на пасяджэнні. Па выніках работы падліковая камісія складае пратакол, які падпісваюць старшыня журы і члены падліковай камісіі.</w:t>
      </w:r>
    </w:p>
    <w:p w:rsidR="00B66EBB" w:rsidRDefault="00B66EBB">
      <w:pPr>
        <w:pStyle w:val="point"/>
      </w:pPr>
      <w:r>
        <w:t>19. Узнагароджанне пераможцаў конкурсу праводзіцца ва ўрачыстай абстаноўцы ў час святкавання Дня беларускага пісьменства.</w:t>
      </w:r>
    </w:p>
    <w:p w:rsidR="00B66EBB" w:rsidRDefault="00B66EBB">
      <w:pPr>
        <w:pStyle w:val="point"/>
      </w:pPr>
      <w:r>
        <w:t>20. Выдаткі, звязаныя з вырабам дыпломаў і прызоў – сімвалаў конкурсу, выплатай грашовых прэмій, а таксама падрыхтоўкай і правядзеннем цырымоніі ўзнагароджання, ажыццяўляюцца за кошт сродкаў рэспубліканскага бюджэту, прадугледжаных дзяржаўным органам – арганізатарам конкурсу на правядзенне цэнтралізаваных мерапрыемстваў, іншых крыніц, не забароненых заканадаўствам.</w:t>
      </w:r>
    </w:p>
    <w:p w:rsidR="00B66EBB" w:rsidRDefault="00B66EBB">
      <w:pPr>
        <w:pStyle w:val="newncpi"/>
      </w:pPr>
      <w:r>
        <w:t>Выдаткі, звязаныя з удзелам членаў экспертнай камісіі, журы конкурсу ў рабоце гэтых камісіі і журы, аўтараў, вылучаных юрыдычнымі і фізічнымі асобамі для ўдзелу ў конкурсе, у цырымоніі ўзнагароджання пераможцаў конкурсу (уключаючы праезд, харчаванне і пражыванне), аплачваюцца за кошт сродкаў арганізацый, у якіх працуюць ці вучацца названыя асобы (у тым ліку грамадскіх аб’яднанняў, членамі якіх яны з’яўляюцца), а таксама іншых крыніц, не забароненых заканадаўствам.</w:t>
      </w:r>
    </w:p>
    <w:p w:rsidR="00B66EBB" w:rsidRDefault="00B66EBB">
      <w:pPr>
        <w:pStyle w:val="newncpi"/>
      </w:pPr>
      <w:r>
        <w:t> </w:t>
      </w:r>
    </w:p>
    <w:p w:rsidR="00A840CF" w:rsidRDefault="00A840CF"/>
    <w:sectPr w:rsidR="00A840CF" w:rsidSect="00B66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171" w:rsidRDefault="004D3171" w:rsidP="00B66EBB">
      <w:pPr>
        <w:spacing w:after="0" w:line="240" w:lineRule="auto"/>
      </w:pPr>
      <w:r>
        <w:separator/>
      </w:r>
    </w:p>
  </w:endnote>
  <w:endnote w:type="continuationSeparator" w:id="0">
    <w:p w:rsidR="004D3171" w:rsidRDefault="004D3171" w:rsidP="00B6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BB" w:rsidRDefault="00B66E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BB" w:rsidRDefault="00B66E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B66EBB" w:rsidTr="00B66EBB">
      <w:tc>
        <w:tcPr>
          <w:tcW w:w="1800" w:type="dxa"/>
          <w:shd w:val="clear" w:color="auto" w:fill="auto"/>
          <w:vAlign w:val="center"/>
        </w:tcPr>
        <w:p w:rsidR="00B66EBB" w:rsidRDefault="00B66EB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245A5C1" wp14:editId="44F47C3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B66EBB" w:rsidRDefault="00B66EB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66EBB" w:rsidRDefault="00B66EB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08.05.2025</w:t>
          </w:r>
        </w:p>
        <w:p w:rsidR="00B66EBB" w:rsidRPr="00B66EBB" w:rsidRDefault="00B66EB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66EBB" w:rsidRDefault="00B66E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171" w:rsidRDefault="004D3171" w:rsidP="00B66EBB">
      <w:pPr>
        <w:spacing w:after="0" w:line="240" w:lineRule="auto"/>
      </w:pPr>
      <w:r>
        <w:separator/>
      </w:r>
    </w:p>
  </w:footnote>
  <w:footnote w:type="continuationSeparator" w:id="0">
    <w:p w:rsidR="004D3171" w:rsidRDefault="004D3171" w:rsidP="00B6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BB" w:rsidRDefault="00B66EBB" w:rsidP="00207CB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6EBB" w:rsidRDefault="00B66E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BB" w:rsidRPr="00B66EBB" w:rsidRDefault="00B66EBB" w:rsidP="00207CB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66EBB">
      <w:rPr>
        <w:rStyle w:val="a7"/>
        <w:rFonts w:ascii="Times New Roman" w:hAnsi="Times New Roman" w:cs="Times New Roman"/>
        <w:sz w:val="24"/>
      </w:rPr>
      <w:fldChar w:fldCharType="begin"/>
    </w:r>
    <w:r w:rsidRPr="00B66EB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66EB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B66EBB">
      <w:rPr>
        <w:rStyle w:val="a7"/>
        <w:rFonts w:ascii="Times New Roman" w:hAnsi="Times New Roman" w:cs="Times New Roman"/>
        <w:sz w:val="24"/>
      </w:rPr>
      <w:fldChar w:fldCharType="end"/>
    </w:r>
  </w:p>
  <w:p w:rsidR="00B66EBB" w:rsidRPr="00B66EBB" w:rsidRDefault="00B66EB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BB" w:rsidRDefault="00B66E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BB"/>
    <w:rsid w:val="004D3171"/>
    <w:rsid w:val="00A840CF"/>
    <w:rsid w:val="00B66EBB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66EB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B66EB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66E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66E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B66E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66EB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66E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66E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66EB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66EB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66EB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66EB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66EB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66EB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66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EBB"/>
  </w:style>
  <w:style w:type="paragraph" w:styleId="a5">
    <w:name w:val="footer"/>
    <w:basedOn w:val="a"/>
    <w:link w:val="a6"/>
    <w:uiPriority w:val="99"/>
    <w:unhideWhenUsed/>
    <w:rsid w:val="00B66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EBB"/>
  </w:style>
  <w:style w:type="character" w:styleId="a7">
    <w:name w:val="page number"/>
    <w:basedOn w:val="a0"/>
    <w:uiPriority w:val="99"/>
    <w:semiHidden/>
    <w:unhideWhenUsed/>
    <w:rsid w:val="00B66EBB"/>
  </w:style>
  <w:style w:type="table" w:styleId="a8">
    <w:name w:val="Table Grid"/>
    <w:basedOn w:val="a1"/>
    <w:uiPriority w:val="59"/>
    <w:rsid w:val="00B6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66EB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B66EB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66E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66E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B66E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66EB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66E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66E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66EB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66EB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66EB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66EB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66EB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66EB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66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EBB"/>
  </w:style>
  <w:style w:type="paragraph" w:styleId="a5">
    <w:name w:val="footer"/>
    <w:basedOn w:val="a"/>
    <w:link w:val="a6"/>
    <w:uiPriority w:val="99"/>
    <w:unhideWhenUsed/>
    <w:rsid w:val="00B66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EBB"/>
  </w:style>
  <w:style w:type="character" w:styleId="a7">
    <w:name w:val="page number"/>
    <w:basedOn w:val="a0"/>
    <w:uiPriority w:val="99"/>
    <w:semiHidden/>
    <w:unhideWhenUsed/>
    <w:rsid w:val="00B66EBB"/>
  </w:style>
  <w:style w:type="table" w:styleId="a8">
    <w:name w:val="Table Grid"/>
    <w:basedOn w:val="a1"/>
    <w:uiPriority w:val="59"/>
    <w:rsid w:val="00B6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9921</Characters>
  <Application>Microsoft Office Word</Application>
  <DocSecurity>0</DocSecurity>
  <Lines>187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2025-05-08T09:35:00Z</dcterms:created>
  <dcterms:modified xsi:type="dcterms:W3CDTF">2025-05-08T09:35:00Z</dcterms:modified>
</cp:coreProperties>
</file>