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01" w:rsidRPr="00823101" w:rsidRDefault="00823101" w:rsidP="0082310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aps/>
          <w:color w:val="000000"/>
          <w:sz w:val="24"/>
          <w:szCs w:val="24"/>
          <w:lang w:eastAsia="ru-RU"/>
        </w:rPr>
        <w:t>ЗАКОН РЕСПУБЛИКИ БЕЛАРУСЬ</w:t>
      </w:r>
    </w:p>
    <w:p w:rsidR="00823101" w:rsidRPr="00823101" w:rsidRDefault="00823101" w:rsidP="008231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10 мая 2007 г. № 225-З</w:t>
      </w:r>
    </w:p>
    <w:p w:rsidR="00823101" w:rsidRPr="00823101" w:rsidRDefault="00823101" w:rsidP="00823101">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823101">
        <w:rPr>
          <w:rFonts w:ascii="Times New Roman" w:eastAsia="Times New Roman" w:hAnsi="Times New Roman" w:cs="Times New Roman"/>
          <w:b/>
          <w:bCs/>
          <w:color w:val="000000"/>
          <w:sz w:val="28"/>
          <w:szCs w:val="28"/>
          <w:lang w:eastAsia="ru-RU"/>
        </w:rPr>
        <w:t>О рекламе</w:t>
      </w:r>
    </w:p>
    <w:p w:rsidR="00823101" w:rsidRPr="00823101" w:rsidRDefault="00823101" w:rsidP="00823101">
      <w:pPr>
        <w:shd w:val="clear" w:color="auto" w:fill="FFFFFF"/>
        <w:spacing w:after="0" w:line="240" w:lineRule="auto"/>
        <w:rPr>
          <w:rFonts w:ascii="Times New Roman" w:eastAsia="Times New Roman" w:hAnsi="Times New Roman" w:cs="Times New Roman"/>
          <w:i/>
          <w:iCs/>
          <w:color w:val="000000"/>
          <w:sz w:val="24"/>
          <w:szCs w:val="24"/>
          <w:lang w:eastAsia="ru-RU"/>
        </w:rPr>
      </w:pPr>
      <w:r w:rsidRPr="00823101">
        <w:rPr>
          <w:rFonts w:ascii="Times New Roman" w:eastAsia="Times New Roman" w:hAnsi="Times New Roman" w:cs="Times New Roman"/>
          <w:i/>
          <w:iCs/>
          <w:color w:val="000000"/>
          <w:sz w:val="24"/>
          <w:szCs w:val="24"/>
          <w:lang w:eastAsia="ru-RU"/>
        </w:rPr>
        <w:t>Принят Палатой представителей 2 апреля 2007 года</w:t>
      </w:r>
      <w:r w:rsidRPr="00823101">
        <w:rPr>
          <w:rFonts w:ascii="Times New Roman" w:eastAsia="Times New Roman" w:hAnsi="Times New Roman" w:cs="Times New Roman"/>
          <w:i/>
          <w:iCs/>
          <w:color w:val="000000"/>
          <w:sz w:val="24"/>
          <w:szCs w:val="24"/>
          <w:lang w:eastAsia="ru-RU"/>
        </w:rPr>
        <w:br/>
        <w:t>Одобрен Советом Республики 20 апреля 2007 года</w:t>
      </w:r>
    </w:p>
    <w:p w:rsidR="00823101" w:rsidRPr="00823101" w:rsidRDefault="00823101" w:rsidP="00823101">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Изменения и дополнения:</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17 июля 2008 г. № 427-З (Национальный реестр правовых актов Республики Беларусь, 2008 г., № 196, 2/1524) &lt;H10800427&gt; - </w:t>
      </w:r>
      <w:r w:rsidRPr="00823101">
        <w:rPr>
          <w:rFonts w:ascii="Times New Roman" w:eastAsia="Times New Roman" w:hAnsi="Times New Roman" w:cs="Times New Roman"/>
          <w:b/>
          <w:bCs/>
          <w:color w:val="000000"/>
          <w:sz w:val="24"/>
          <w:szCs w:val="24"/>
          <w:lang w:eastAsia="ru-RU"/>
        </w:rPr>
        <w:t>Закон Республики Беларусь вступил в силу 8 февраля 2009 г.</w:t>
      </w:r>
      <w:r w:rsidRPr="00823101">
        <w:rPr>
          <w:rFonts w:ascii="Times New Roman" w:eastAsia="Times New Roman" w:hAnsi="Times New Roman" w:cs="Times New Roman"/>
          <w:color w:val="000000"/>
          <w:sz w:val="24"/>
          <w:szCs w:val="24"/>
          <w:lang w:eastAsia="ru-RU"/>
        </w:rPr>
        <w: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5 августа 2008 г. № 428-З (Национальный реестр правовых актов Республики Беларусь, 2008 г., № 196, 2/1525) &lt;H10800428&gt;;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9 ноября 2009 г. № 55-З (Национальный реестр правовых актов Республики Беларусь, 2009 г., № 276, 2/1607) &lt;H10900055&gt;;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28 декабря 2009 г. № 95-З (Национальный реестр правовых актов Республики Беларусь, 2010 г., № 6, 2/1647) &lt;H10900095&gt;;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23 апреля 2014 г. № 132-З (Национальный правовой Интернет-портал Республики Беларусь, 26.04.2014, 2/2130) &lt;H11400132&gt;;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10 июля 2015 г. № 285-З (Национальный правовой Интернет-портал Республики Беларусь, 14.07.2015, 2/2283) &lt;H11500285&gt;;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11 мая 2016 г. № 362-З (Национальный правовой Интернет-портал Республики Беларусь, 17.05.2016, 2/2360) &lt;H11600362&gt;;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17 июля 2017 г. № 52-З (Национальный правовой Интернет-портал Республики Беларусь, 22.07.2017, 2/2490) &lt;H11700052&gt;;</w:t>
      </w:r>
    </w:p>
    <w:p w:rsidR="00823101" w:rsidRPr="00823101" w:rsidRDefault="00823101" w:rsidP="0082310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4 января 2021 г. № 82-З (Национальный правовой Интернет-портал Республики Беларусь, 07.01.2021, 2/2802) &lt;H12100082&gt;</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 </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 Сфера применения настоящего Закона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w:t>
      </w:r>
      <w:r w:rsidRPr="00823101">
        <w:rPr>
          <w:rFonts w:ascii="Times New Roman" w:eastAsia="Times New Roman" w:hAnsi="Times New Roman" w:cs="Times New Roman"/>
          <w:color w:val="000000"/>
          <w:sz w:val="24"/>
          <w:szCs w:val="24"/>
          <w:lang w:eastAsia="ru-RU"/>
        </w:rPr>
        <w:lastRenderedPageBreak/>
        <w:t>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Настоящий Закон не распространяется на отношения, возникающие в процессе производства и (или) размещения (распространения):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 Основные термины, применяемые в настоящем Законе, и их определения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контрреклама – информация о ненадлежащей рекламе, размещаемая (распространяемая) рекламодателем, рекламопроизводителем или рекламораспространителем, допустившими нарушение законодательства о рекламе (далее – нарушитель), на основании решения государственного органа;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ненадлежащая реклама – недостоверная, недобросовестная, неэтичная, скрытая и иная реклама, при производстве и (или) размещении (распространении) которой допущены нарушения законодательства;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площадь рекламы (контррекламы) – величина поверхности, специально предназначенной и (или) используемой для размещения (распространения) рекламы (контррекламы);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потребитель рекламы – организация или гражданин, до сведения которых реклама доводится;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w:t>
      </w:r>
      <w:r w:rsidRPr="00823101">
        <w:rPr>
          <w:rFonts w:ascii="Times New Roman" w:eastAsia="Times New Roman" w:hAnsi="Times New Roman" w:cs="Times New Roman"/>
          <w:color w:val="000000"/>
          <w:sz w:val="24"/>
          <w:szCs w:val="24"/>
          <w:lang w:eastAsia="ru-RU"/>
        </w:rPr>
        <w:lastRenderedPageBreak/>
        <w:t>объекту рекламирования, формирование или поддержание интереса к нему и (или) его продвижение на рынке;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рекламораспространителю для ее размещения (распространения) на территории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рекламопроизводитель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рекламораспространитель – организация или гражданин, осуществляющие размещение (распространение) рекламы в любой форме с помощью любых средств;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слабоалкогольный напиток – напиток (за исключением кисломолочных напитков, кваса и пива) с объемной долей этилового спирта от 0,5 до 7 процентов;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средство рекламы – техническое или иное средство, специально предназначенное и (или) используемое для размещения (распространения)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эквивалентный уровень звука – усредненное значение силы звука (энергетическое усреднение).</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 Правовое регулирование отношений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Законодательство о рекламе основывается на Конституции Республики Беларусь и состоит из настоящего Закона и иных актов законодательства.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lastRenderedPageBreak/>
        <w:t>Статья 4. Авторское право и смежные права на рекламу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5. Органы, осуществляющие государственное регулирование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6. Полномочия Президента Республики Беларусь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7. Полномочия Совета Министров Республики Беларусь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Совет Министров Республики Беларусь в области рекламы в пределах своей компетенции: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обеспечивает проведение единой государственной политики;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организует разработку и реализацию планов и мероприятий по развитию рекламной деятельности с учетом национальных интересов;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создает Межведомственный совет по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осуществляет международное сотрудничество;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осуществляет иные полномочия, возложенные на него Конституцией Республики Беларусь, законами и актами Президента Республики Беларусь.</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lastRenderedPageBreak/>
        <w:t>Статья 8. Полномочия Министерства антимонопольного регулирования и торговли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Министерство антимонопольного регулирования и торговли в области рекламы в пределах своей компетенции: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осуществляет проведение единой государственной политики;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разрабатывает и реализует планы и мероприятия по развитию рекламной деятельности с учетом национальных интересов;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осуществляет контроль за соблюдением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предупреждает факты ненадлежащей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выносит предписания об устранении выявленного нарушения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рассматривает обращения организаций или граждан и иные материалы о нарушении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законодательством.</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9. Полномочия местных исполнительных и распорядительных органов в области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предупреждают факты ненадлежащей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осуществляют демонтаж средств наружной рекламы в предусмотренных законодательством случаях;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рассматривают обращения организаций или граждан и иные материалы о нарушении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направляют в органы прокуратуры и другие правоохранительные органы материалы о нарушении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выдают, продлевают действие и переоформляют разрешения на размещение средств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9</w:t>
      </w:r>
      <w:r w:rsidRPr="00823101">
        <w:rPr>
          <w:rFonts w:ascii="Times New Roman" w:eastAsia="Times New Roman" w:hAnsi="Times New Roman" w:cs="Times New Roman"/>
          <w:b/>
          <w:bCs/>
          <w:color w:val="000000"/>
          <w:sz w:val="24"/>
          <w:szCs w:val="24"/>
          <w:vertAlign w:val="superscript"/>
          <w:lang w:eastAsia="ru-RU"/>
        </w:rPr>
        <w:t>1</w:t>
      </w:r>
      <w:r w:rsidRPr="00823101">
        <w:rPr>
          <w:rFonts w:ascii="Times New Roman" w:eastAsia="Times New Roman" w:hAnsi="Times New Roman" w:cs="Times New Roman"/>
          <w:b/>
          <w:bCs/>
          <w:color w:val="000000"/>
          <w:sz w:val="24"/>
          <w:szCs w:val="24"/>
          <w:lang w:eastAsia="ru-RU"/>
        </w:rPr>
        <w:t>. Межведомственный совет по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w:t>
      </w:r>
      <w:r w:rsidRPr="00823101">
        <w:rPr>
          <w:rFonts w:ascii="Times New Roman" w:eastAsia="Times New Roman" w:hAnsi="Times New Roman" w:cs="Times New Roman"/>
          <w:color w:val="000000"/>
          <w:sz w:val="24"/>
          <w:szCs w:val="24"/>
          <w:lang w:eastAsia="ru-RU"/>
        </w:rPr>
        <w:lastRenderedPageBreak/>
        <w:t>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10. Общие требования к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Исключен.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w:t>
      </w:r>
      <w:r w:rsidRPr="00823101">
        <w:rPr>
          <w:rFonts w:ascii="Times New Roman" w:eastAsia="Times New Roman" w:hAnsi="Times New Roman" w:cs="Times New Roman"/>
          <w:color w:val="000000"/>
          <w:sz w:val="24"/>
          <w:szCs w:val="24"/>
          <w:lang w:eastAsia="ru-RU"/>
        </w:rPr>
        <w:lastRenderedPageBreak/>
        <w:t>допускается, за исключением случаев, указанных в частях третьей и четвертой настоящего пункта.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содержащая информацию об иностранной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w:t>
      </w:r>
      <w:r w:rsidRPr="00823101">
        <w:rPr>
          <w:rFonts w:ascii="Times New Roman" w:eastAsia="Times New Roman" w:hAnsi="Times New Roman" w:cs="Times New Roman"/>
          <w:color w:val="000000"/>
          <w:sz w:val="24"/>
          <w:szCs w:val="24"/>
          <w:lang w:eastAsia="ru-RU"/>
        </w:rPr>
        <w:lastRenderedPageBreak/>
        <w:t>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наличии у этих организации или гражданина такого документа.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8. Реклама не должна: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9. В рекламе не допускается использование: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w:t>
      </w:r>
      <w:r w:rsidRPr="00823101">
        <w:rPr>
          <w:rFonts w:ascii="Times New Roman" w:eastAsia="Times New Roman" w:hAnsi="Times New Roman" w:cs="Times New Roman"/>
          <w:color w:val="000000"/>
          <w:sz w:val="24"/>
          <w:szCs w:val="24"/>
          <w:lang w:eastAsia="ru-RU"/>
        </w:rPr>
        <w:lastRenderedPageBreak/>
        <w:t>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10. Не допускается реклама: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наркотических средств, психотропных веществ, их прекурсоров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спроса и (или) предложений органов и (или) тканей человека;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порнографических материалов, печатных изданий, изображений или иных предметов порнографического характера;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направленная на вовлечение в предоставление услуг сексуального характера под видом законной деятельности, антиобщественное поведение;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услуг, связанных с торговлей людьми;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прямо или косвенно раскрывающая сведения, составляющие государственные секреты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w:t>
      </w:r>
      <w:r w:rsidRPr="00823101">
        <w:rPr>
          <w:rFonts w:ascii="Times New Roman" w:eastAsia="Times New Roman" w:hAnsi="Times New Roman" w:cs="Times New Roman"/>
          <w:color w:val="000000"/>
          <w:sz w:val="24"/>
          <w:szCs w:val="24"/>
          <w:lang w:eastAsia="ru-RU"/>
        </w:rPr>
        <w:lastRenderedPageBreak/>
        <w:t>электросвязи, почтовой связи, за исключением рекламы, размещаемой (распространяемой) в печатных средствах массовой информации;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иных объектов в случаях, предусмотренных законодательными актами.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10</w:t>
      </w:r>
      <w:r w:rsidRPr="00823101">
        <w:rPr>
          <w:rFonts w:ascii="Times New Roman" w:eastAsia="Times New Roman" w:hAnsi="Times New Roman" w:cs="Times New Roman"/>
          <w:color w:val="000000"/>
          <w:sz w:val="24"/>
          <w:szCs w:val="24"/>
          <w:vertAlign w:val="superscript"/>
          <w:lang w:eastAsia="ru-RU"/>
        </w:rPr>
        <w:t>1</w:t>
      </w:r>
      <w:r w:rsidRPr="00823101">
        <w:rPr>
          <w:rFonts w:ascii="Times New Roman" w:eastAsia="Times New Roman" w:hAnsi="Times New Roman" w:cs="Times New Roman"/>
          <w:color w:val="000000"/>
          <w:sz w:val="24"/>
          <w:szCs w:val="24"/>
          <w:lang w:eastAsia="ru-RU"/>
        </w:rPr>
        <w:t>.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10</w:t>
      </w:r>
      <w:r w:rsidRPr="00823101">
        <w:rPr>
          <w:rFonts w:ascii="Times New Roman" w:eastAsia="Times New Roman" w:hAnsi="Times New Roman" w:cs="Times New Roman"/>
          <w:color w:val="000000"/>
          <w:sz w:val="24"/>
          <w:szCs w:val="24"/>
          <w:vertAlign w:val="superscript"/>
          <w:lang w:eastAsia="ru-RU"/>
        </w:rPr>
        <w:t>2</w:t>
      </w:r>
      <w:r w:rsidRPr="00823101">
        <w:rPr>
          <w:rFonts w:ascii="Times New Roman" w:eastAsia="Times New Roman" w:hAnsi="Times New Roman" w:cs="Times New Roman"/>
          <w:color w:val="000000"/>
          <w:sz w:val="24"/>
          <w:szCs w:val="24"/>
          <w:lang w:eastAsia="ru-RU"/>
        </w:rPr>
        <w:t>.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рекламораспространитель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13. Право на размещение средства рекламы, в том числе средства наружной рекламы, на государственном недвижимом имуществе предоставляется рекламораспространителю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Требование о проведении торгов, предусмотренное частью первой настоящего пункта, не распространяется на случаи: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продления действия или переоформления разрешения на размещение средства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размещения на государственном недвижимом имуществе: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средства рекламы, принадлежащего владельцу государственного недвижимого имущества;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расположенных в месте нахождения государственного недвижимого имущества, а также о производимых и (или) реализуемых ими товарах, проводимых ими рекламных мероприятиях, в том числе предоставляемых ими скидках;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средства наружной рекламы, на размещение которого не требуется соответствующего разрешения.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Порядок проведения торгов устанавливается Советом Министров Республики Беларусь.</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11. Реклама в средствах массовой информации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25 процентов объема одного номера государственных периодических печатных изданий;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30 процентов объема одного номера иных периодических печатных изданий;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религиозных передач;</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передач продолжительностью менее 15 минут;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передач, в том числе радиопостановок и художественных фильмов, без согласия правообладателей.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Детские передачи, включая детские художественные фильмы, и образовательные передачи продолжительностью: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от 15 до 30 минут включительно могут прерываться рекламой непосредственно в начале и перед окончанием передачи на периоды, не превышающие 60 секунд;</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остальное время размещение (распространение) рекламы в таких передачах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иных рекламных мероприятий, услуг, связанных с привлечением, использованием денежных средств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6. Реклама в виде наложений, в том числе способом «бегущей строки», должна размещаться по краям или в углу кадра и не должна: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превышать семи процентов площади кадра;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накладываться на субтитры, а также надписи разъясняющего характера.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8</w:t>
      </w:r>
      <w:r w:rsidRPr="00823101">
        <w:rPr>
          <w:rFonts w:ascii="Times New Roman" w:eastAsia="Times New Roman" w:hAnsi="Times New Roman" w:cs="Times New Roman"/>
          <w:color w:val="000000"/>
          <w:sz w:val="24"/>
          <w:szCs w:val="24"/>
          <w:vertAlign w:val="superscript"/>
          <w:lang w:eastAsia="ru-RU"/>
        </w:rPr>
        <w:t>1</w:t>
      </w:r>
      <w:r w:rsidRPr="00823101">
        <w:rPr>
          <w:rFonts w:ascii="Times New Roman" w:eastAsia="Times New Roman" w:hAnsi="Times New Roman" w:cs="Times New Roman"/>
          <w:color w:val="000000"/>
          <w:sz w:val="24"/>
          <w:szCs w:val="24"/>
          <w:lang w:eastAsia="ru-RU"/>
        </w:rPr>
        <w:t>.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Требование части первой настоящего пункта не распространяется 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рекламу, интегрированную в передачу при ее производстве и являющуюся неотъемлемой частью этой передачи;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социальную рекламу, качество которой признано Межведомственным советом по рекламе надлежащим;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рекламу, указанную в пункте 9 настоящей статьи;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указанную в пункте 10 настоящей статьи.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10. Требования пунктов 1–9 и 11 настоящей статьи не распространяются на размещаемую в радио- и телепрограммах информацию: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 передачах, составляющих эти радио- и телепрограммы.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антимонопольного регулирования и торговли по согласованию с Министерством связи и информатизации.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12. Реклама с использованием электросвязи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1. 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пунктом 2 настоящей статьи, без согласия абонента или адресата на получение рекламы, данного рекламодателю или </w:t>
      </w:r>
      <w:r w:rsidRPr="00823101">
        <w:rPr>
          <w:rFonts w:ascii="Times New Roman" w:eastAsia="Times New Roman" w:hAnsi="Times New Roman" w:cs="Times New Roman"/>
          <w:color w:val="000000"/>
          <w:sz w:val="24"/>
          <w:szCs w:val="24"/>
          <w:lang w:eastAsia="ru-RU"/>
        </w:rPr>
        <w:lastRenderedPageBreak/>
        <w:t>рекламораспространителю в письменной форме путем составления текстового документа, включая документ в электронном виде (в том числе электронный документ), запрещается.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рекламораспространитель – в этот же срок прекратить размещение (распространение) такой рекламы.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рекламораспространителя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13. Наружная реклама и средства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Размещение средства наружной рекламы без наличия у рекламораспространителя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агроэкотуризма,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случае, предусмотренном частью первой пункта 13 статьи 10 настоящего Закона, разрешение на размещение средства наружной рекламы выдается рекламораспространителю, определяемому по результатам проведения торгов.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случае, если торги не проводятся, разрешение на размещение средства наружной рекламы выдается рекламораспространителю после получения им согласия на размещение средства наружной 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за которым имущество закреплено на праве хозяйственного ведения или оперативного управления;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которому имущество предоставлено в безвозмездное пользование и которое уполномочено ссудодателем на выдачу такого согласия;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которому имущество предоставлено на праве аренды и которое уполномочено арендодателем на выдачу такого согласия;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которому имущество передано в доверительное управление.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Требование, предусмотренное частью четвертой настоящего пункта, не распространяется на случаи, когда рекламораспространитель является собственником имущества либо лицом, указанным в абзацах втором–пятом части четвертой настоящего пункта.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Рекламораспространитель вправе не разрабатывать проектную документацию для размещения средства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Средства наружной рекламы должны находиться в надлежащем эстетическом и техническом состоянии.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w:t>
      </w:r>
      <w:r w:rsidRPr="00823101">
        <w:rPr>
          <w:rFonts w:ascii="Times New Roman" w:eastAsia="Times New Roman" w:hAnsi="Times New Roman" w:cs="Times New Roman"/>
          <w:color w:val="000000"/>
          <w:sz w:val="24"/>
          <w:szCs w:val="24"/>
          <w:lang w:eastAsia="ru-RU"/>
        </w:rPr>
        <w:lastRenderedPageBreak/>
        <w:t>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 Наружная реклама не должна иметь сходство по внешнему виду, изображению, звуковому эффекту с техническими средствами организации дорожного движения или специальными сигналами.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Требования к размещению средств наружной рекламы в местах, указанных в части шестой пункта 1 настоящей статьи, устанавливаются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Наружная реклама, связанная со специфическими товарами (работами, услугами), подлежит согласованию в соответствии с требованиями статьи 20</w:t>
      </w:r>
      <w:r w:rsidRPr="00823101">
        <w:rPr>
          <w:rFonts w:ascii="Times New Roman" w:eastAsia="Times New Roman" w:hAnsi="Times New Roman" w:cs="Times New Roman"/>
          <w:color w:val="000000"/>
          <w:sz w:val="24"/>
          <w:szCs w:val="24"/>
          <w:vertAlign w:val="superscript"/>
          <w:lang w:eastAsia="ru-RU"/>
        </w:rPr>
        <w:t>1</w:t>
      </w:r>
      <w:r w:rsidRPr="00823101">
        <w:rPr>
          <w:rFonts w:ascii="Times New Roman" w:eastAsia="Times New Roman" w:hAnsi="Times New Roman" w:cs="Times New Roman"/>
          <w:color w:val="000000"/>
          <w:sz w:val="24"/>
          <w:szCs w:val="24"/>
          <w:lang w:eastAsia="ru-RU"/>
        </w:rPr>
        <w:t> настоящего Закона.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14. Реклама на транспортном средстве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Реклама на транспортном средстве не должна: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угрожать безопасности дорожного движения;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иметь сходство в части изображения, цвета, места расположения с цветографическими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размещаться (распространяться) на стеклах транспортного средства;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размещаться (распространяться) с использованием покрытия и (или) элементов, обладающих световозвращающим и светоотражающим (зеркальным) эффектом;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сопровождаться звуком, в том числе внутри салона транспорта общего пользования, за исключением социальной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Запрещаются: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размещение (распространение) рекламы, за исключением наименования организации, товарного знака и (или) знака обслуживания, эмблемы и (или) номера телефона, 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такого транспортного средства исключает возможность его участия в дорожном движении и (или) эксплуатации.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Реклама на транспортном средстве, связанная со специфическими товарами (работами, услугами), подлежит согласованию в соответствии с требованиями статьи 20</w:t>
      </w:r>
      <w:r w:rsidRPr="00823101">
        <w:rPr>
          <w:rFonts w:ascii="Times New Roman" w:eastAsia="Times New Roman" w:hAnsi="Times New Roman" w:cs="Times New Roman"/>
          <w:color w:val="000000"/>
          <w:sz w:val="24"/>
          <w:szCs w:val="24"/>
          <w:vertAlign w:val="superscript"/>
          <w:lang w:eastAsia="ru-RU"/>
        </w:rPr>
        <w:t>1</w:t>
      </w:r>
      <w:r w:rsidRPr="00823101">
        <w:rPr>
          <w:rFonts w:ascii="Times New Roman" w:eastAsia="Times New Roman" w:hAnsi="Times New Roman" w:cs="Times New Roman"/>
          <w:color w:val="000000"/>
          <w:sz w:val="24"/>
          <w:szCs w:val="24"/>
          <w:lang w:eastAsia="ru-RU"/>
        </w:rPr>
        <w:t> настоящего Закона.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потребителями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 используемые для обозначения этих работ и (или) услуг;</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препаратов, изделий медицинского назначения и медицинской техники, изображение лекарственных препаратов, изделий медицинского назначения, медицинской техники и (или) их потребительской упаковки.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Запрещается реклама: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лекарственных препаратов, изделий медицинского назначения и медицинской техники, не зарегистрированных в Республике Беларусь в порядке, установленном </w:t>
      </w:r>
      <w:r w:rsidRPr="00823101">
        <w:rPr>
          <w:rFonts w:ascii="Times New Roman" w:eastAsia="Times New Roman" w:hAnsi="Times New Roman" w:cs="Times New Roman"/>
          <w:color w:val="000000"/>
          <w:sz w:val="24"/>
          <w:szCs w:val="24"/>
          <w:lang w:eastAsia="ru-RU"/>
        </w:rPr>
        <w:lastRenderedPageBreak/>
        <w:t>законодательством, за исключением случая, предусмотренного пунктом 6 настоящей статьи;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методов оказания медицинской помощи, не разрешенных к применению Министерством здравоохранения в порядке, установленном законодательством;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работ и услуг в области здравоохранения, не являющихся работами и услугами, составляющими медицинскую деятельность;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медицинских услуг по искусственному прерыванию беременности (абортам).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Реклама лекарственных препаратов, изделий медицинского назначения и медицинской техники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лекарственного препарата, изделия медицинского назначения или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 том, что объект рекламирования является лекарственным препаратом, изделием медицинского назначения или медицинской техникой;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производителя лекарственного препарата, изделия медицинского назначения или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обращенной непосредственно к несовершеннолетним;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 показаниях, способах применения, лечебном (терапевтическом) эффекте, побочных реакциях объекта рекламирования, которая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утверждения о том, что лечебный (терапевтический) эффект от применения объекта рекламирования является абсолютно гарантированным;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утверждения о том, что безопасность и (или) эффективность объекта рекламирования гарантированы его естественным происхождением;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 проведении доклинических (неклинических) исследований и клинических исследований (испытаний) и их результатах;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ссылки на конкретные случаи излечения после применения объекта рекламирования, выражения благодарности за это;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рекомендаций государственных органов и иных организаций, используемых в целях усиления рекламного эффекта.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15</w:t>
      </w:r>
      <w:r w:rsidRPr="00823101">
        <w:rPr>
          <w:rFonts w:ascii="Times New Roman" w:eastAsia="Times New Roman" w:hAnsi="Times New Roman" w:cs="Times New Roman"/>
          <w:b/>
          <w:bCs/>
          <w:color w:val="000000"/>
          <w:sz w:val="24"/>
          <w:szCs w:val="24"/>
          <w:vertAlign w:val="superscript"/>
          <w:lang w:eastAsia="ru-RU"/>
        </w:rPr>
        <w:t>1</w:t>
      </w:r>
      <w:r w:rsidRPr="00823101">
        <w:rPr>
          <w:rFonts w:ascii="Times New Roman" w:eastAsia="Times New Roman" w:hAnsi="Times New Roman" w:cs="Times New Roman"/>
          <w:b/>
          <w:bCs/>
          <w:color w:val="000000"/>
          <w:sz w:val="24"/>
          <w:szCs w:val="24"/>
          <w:lang w:eastAsia="ru-RU"/>
        </w:rPr>
        <w:t>. Реклама биологически активных добавок к пище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Реклама биологически активных добавок к пище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указание на то, что данная информация носит рекламный характер;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биологически активной добавки к пище;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производителя биологически активной добавки к пище;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 необходимости ознакомления с рекомендациями по применению биологически активной добавки к пище.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Запрещается реклама биологически активных добавок к пище, не прошедших в установленном порядке государственную регистрацию.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Реклама биологически активных добавок к пище не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обращенной непосредственно к несовершеннолетним;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указания на возможность получения любых форм материального поощрения, за исключением скидок, в случае приобретения объекта рекламирования;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сведений, не соответствующих информации, содержащейся на потребительской этикетке биологически активной добавки к пище;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информации о проведении клинических или иных исследований (испытаний) и их результатах.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16. Исключена.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17. Реклама алкогольных напитков, табачных изделий, нетабачных никотиносодержащих изделий и жидкостей для электронных систем курения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Запрещается размещение (распространение) рекламы алкогольных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радио и телевидении;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зданиях (помещениях, сооружениях) учреждений образования, организаций здравоохранения, культуры, физической культуры, спорта;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аэропортах, портах, на вокзалах, остановочных пунктах транспорта общего пользования, станциях метрополитена;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транспортных средствах, в том числе находящихся в личном пользовании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плакатах, стендах, световых табло и иных средствах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первых и последних страницах газет либо на первых и последних страницах или обложках журналов, других периодических изданий;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товарах спортивного назначения и (или) игрушках;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имеющей изображение или текст, призывающие к употреблению данных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Запрещаются: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использование на вывесках торговых объектов слов, тождественных или сходных до степени смешения с наименованием видов табачных изделий;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нетабачных никотиносодержащих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6. Президентом Республики Беларусь могут быть установлены иные ограничения на рекламу алкогольных напитков.</w:t>
      </w:r>
    </w:p>
    <w:p w:rsidR="00823101" w:rsidRPr="00823101" w:rsidRDefault="00823101" w:rsidP="00823101">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ru-RU"/>
        </w:rPr>
      </w:pPr>
      <w:r w:rsidRPr="00823101">
        <w:rPr>
          <w:rFonts w:ascii="Times New Roman" w:eastAsia="Times New Roman" w:hAnsi="Times New Roman" w:cs="Times New Roman"/>
          <w:color w:val="000000"/>
          <w:sz w:val="20"/>
          <w:szCs w:val="20"/>
          <w:lang w:eastAsia="ru-RU"/>
        </w:rPr>
        <w:lastRenderedPageBreak/>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18. Реклама пива и слабоалкогольных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Запрещается размещение (распространение) рекламы пива и слабоалкогольных напитков: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радио и телевидении с 7.00 до 22.00;</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зданиях (помещениях, сооружениях) учреждений образования, организаций здравоохранения, культуры, физической культуры, спорта;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аэропортах, портах, на вокзалах, за исключением расположенных на их территории стационарных объектов общественного питания;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остановочных пунктах транспорта общего пользования, станциях метрополитена;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транспортных средствах, в том числе находящихся в личном пользовании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плакатах, стендах, световых табло и иных средствах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первых и последних страницах газет либо на первых и последних страницах или обложках журналов, других периодических изданий;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призывающей к употреблению пива или слабоалкогольных напитков либо дискредитирующей воздержание от их употребления.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w:t>
      </w:r>
      <w:r w:rsidRPr="00823101">
        <w:rPr>
          <w:rFonts w:ascii="Times New Roman" w:eastAsia="Times New Roman" w:hAnsi="Times New Roman" w:cs="Times New Roman"/>
          <w:color w:val="000000"/>
          <w:sz w:val="24"/>
          <w:szCs w:val="24"/>
          <w:lang w:eastAsia="ru-RU"/>
        </w:rPr>
        <w:lastRenderedPageBreak/>
        <w:t>в объектах общественного питания – более пяти литров таких напитков одному лицу в качестве призов (подарков).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w:t>
      </w:r>
      <w:r w:rsidRPr="00823101">
        <w:rPr>
          <w:rFonts w:ascii="Times New Roman" w:eastAsia="Times New Roman" w:hAnsi="Times New Roman" w:cs="Times New Roman"/>
          <w:color w:val="000000"/>
          <w:sz w:val="24"/>
          <w:szCs w:val="24"/>
          <w:vertAlign w:val="superscript"/>
          <w:lang w:eastAsia="ru-RU"/>
        </w:rPr>
        <w:t>1</w:t>
      </w:r>
      <w:r w:rsidRPr="00823101">
        <w:rPr>
          <w:rFonts w:ascii="Times New Roman" w:eastAsia="Times New Roman" w:hAnsi="Times New Roman" w:cs="Times New Roman"/>
          <w:color w:val="000000"/>
          <w:sz w:val="24"/>
          <w:szCs w:val="24"/>
          <w:lang w:eastAsia="ru-RU"/>
        </w:rP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и товарных знаках, используемых для обозначения пива.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Президентом Республики Беларусь могут быть установлены иные ограничения на рекламу пива и слабоалкогольных напитков.</w:t>
      </w:r>
    </w:p>
    <w:p w:rsidR="00823101" w:rsidRPr="00823101" w:rsidRDefault="00823101" w:rsidP="00823101">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ru-RU"/>
        </w:rPr>
      </w:pPr>
      <w:r w:rsidRPr="00823101">
        <w:rPr>
          <w:rFonts w:ascii="Times New Roman" w:eastAsia="Times New Roman" w:hAnsi="Times New Roman" w:cs="Times New Roman"/>
          <w:color w:val="000000"/>
          <w:sz w:val="20"/>
          <w:szCs w:val="20"/>
          <w:lang w:eastAsia="ru-RU"/>
        </w:rP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пива или слабоалкогольного напитка.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19. Реклама оружия и продукции военного назначения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 а также в местах, отведенных для стрельбы из оружия.</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20. Реклама о трудоустройстве и учебе граждан за пределами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номер лицензии на осуществление деятельности, связанной с трудоустройством за пределами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 требуемых профессиях (специальностях) и характере будущей работы.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в точном соответствии с согласованным текстом и только в местах, указанных рекламодателем в заявлении на согласование.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об учебе за пределами Республики Беларусь, в том числе наружная реклама, реклама на транспортном средстве,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и место нахождения иностранной организации, предлагающей услуги по учебе за пределами Республики Беларусь, ее контактные данные;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об образовательных программах с указанием специальностей, продолжительности, языка обучения;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об условиях и месте проживания обучающихся во время учебы за пределами Республики Беларусь.</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20</w:t>
      </w:r>
      <w:r w:rsidRPr="00823101">
        <w:rPr>
          <w:rFonts w:ascii="Times New Roman" w:eastAsia="Times New Roman" w:hAnsi="Times New Roman" w:cs="Times New Roman"/>
          <w:b/>
          <w:bCs/>
          <w:color w:val="000000"/>
          <w:sz w:val="24"/>
          <w:szCs w:val="24"/>
          <w:vertAlign w:val="superscript"/>
          <w:lang w:eastAsia="ru-RU"/>
        </w:rPr>
        <w:t>1</w:t>
      </w:r>
      <w:r w:rsidRPr="00823101">
        <w:rPr>
          <w:rFonts w:ascii="Times New Roman" w:eastAsia="Times New Roman" w:hAnsi="Times New Roman" w:cs="Times New Roman"/>
          <w:b/>
          <w:bCs/>
          <w:color w:val="000000"/>
          <w:sz w:val="24"/>
          <w:szCs w:val="24"/>
          <w:lang w:eastAsia="ru-RU"/>
        </w:rPr>
        <w:t>. Выпуск рекламных материалов, связанных со специфическими товарами (работами, услугами)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21. Реклама риэлтерских услуг</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Риэлтерская организация вправе рекламировать только свою деятельность.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w:t>
      </w:r>
      <w:r w:rsidRPr="00823101">
        <w:rPr>
          <w:rFonts w:ascii="Times New Roman" w:eastAsia="Times New Roman" w:hAnsi="Times New Roman" w:cs="Times New Roman"/>
          <w:color w:val="000000"/>
          <w:sz w:val="24"/>
          <w:szCs w:val="24"/>
          <w:lang w:eastAsia="ru-RU"/>
        </w:rPr>
        <w:lastRenderedPageBreak/>
        <w:t>с указанием составляющих лицензируемый вид деятельности услуг – риэлтерских услуг, если требуется получение такой лицензии.</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21</w:t>
      </w:r>
      <w:r w:rsidRPr="00823101">
        <w:rPr>
          <w:rFonts w:ascii="Times New Roman" w:eastAsia="Times New Roman" w:hAnsi="Times New Roman" w:cs="Times New Roman"/>
          <w:b/>
          <w:bCs/>
          <w:color w:val="000000"/>
          <w:sz w:val="24"/>
          <w:szCs w:val="24"/>
          <w:vertAlign w:val="superscript"/>
          <w:lang w:eastAsia="ru-RU"/>
        </w:rPr>
        <w:t>1</w:t>
      </w:r>
      <w:r w:rsidRPr="00823101">
        <w:rPr>
          <w:rFonts w:ascii="Times New Roman" w:eastAsia="Times New Roman" w:hAnsi="Times New Roman" w:cs="Times New Roman"/>
          <w:b/>
          <w:bCs/>
          <w:color w:val="000000"/>
          <w:sz w:val="24"/>
          <w:szCs w:val="24"/>
          <w:lang w:eastAsia="ru-RU"/>
        </w:rPr>
        <w:t>. Реклама культурно-зрелищного мероприятия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В рекламе культурно-зрелищного мероприятия должны быть указаны: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информация о специфике культурно-зрелищного мероприятия (наличие или отсутствие фонограммы);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знак возрастной категории;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иная информация, предусмотренная законодательством.</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22. Реклама ценных бумаг и услуг, связанных с привлечением, использованием денежных средств организаций и (или)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При производстве и (или) размещении (распространении) рекламы ценных бумаг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гарантировать получение и размер дивидендов по простым (обыкновенным) акциям, получение и размер дохода по иным ценным бумагам, за исключением дохода, право на получение которого предусмотрено законодательством либо удостоверено ценными бумагами, увеличение либо неснижение стоимости и (или) ликвидности ценных бумаг, безопасность, эффективность и выгодность инвестиций в ценные бумаги;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размещение которых в соответствии с законодательными актами о ценных бумагах осуществляется без государственной регистрации (регистрации) их выпуска (дополнительного выпуска);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рекламировать эмиссионные ценные бумаги, предлагаемые к открытой подписке (продаже), без опубликования краткой информации об эмиссии, заверенной Министерством финансов, за исключением случаев, когда заверение и опубликование краткой информации не требуются;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рекламировать ценные бумаги, размещение которых запрещено или не предусмотрено законодательством о ценных бумагах.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Реклама эмиссионных ценных бумаг не должна содержать информацию, противоречащую текстам заверенной Министерством финансов краткой информации и зарегистрированного проспекта эмиссии, а также тексту проспекта эмиссии биржевых облигаций, содержащего отметку фондовой биржи о регистрации выпуска биржевых облигаций.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Размещение (распространение) рекламы эмиссионных ценных бумаг, не соответствующей требованиям пункта 1 настоящей статьи и частей первой и второй настоящего пункта, является нарушением порядка эмиссии ценных бумаг.</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Не допускается реклама имущественных прав, не удостоверенных ценными бумагами, под видом рекламы ценных бумаг.</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Реклама деятельности микрофинансовой организации, иного юридического лица, которое в соответствии с законодательными актами вправе осуществлять микрофинансовую деятельность,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рекламодателя, его учетный номер плательщика;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сведения о включении микрофинансовой организации в реестр микрофинансовых организаций;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размер взимаемых с заемщика процентов (процентной ставки);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размер взимаемых с заемщика процентов в годовом исчислении (годовой процентной ставки) за пользование предоставляемым микрозаймом.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деятельности некоммерческой микрофинансовой организации также должна содержать информацию о круге лиц, которым может быть предоставлен микрозаем в соответствии с законодательством и правилами предоставления микрозаймов, о целях получения таких микрозаймов и не должна содержать обещания или гарантии будущей эффективности (доходности) привлекаемых денежных средств.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предоставления взаем денежных средств рекламодателем, не являющимся микрофинансовой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наименование или имя рекламодателя, его учетный номер плательщика (при наличии);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сведения о нормативных правовых актах, в соответствии с которыми рекламодатель предоставляет взаем денежные средства;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размер взимаемых с заемщика процентов (процентной ставки);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размер взимаемых с заемщика процентов в годовом исчислении (годовой процентной ставки) за пользование предоставляемым займом;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микрозайма на одного заемщика, если рекламодатель в соответствии с законодательством осуществляет предоставление взаем денежных средств с соблюдением данных ограничений.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Использование в рекламе, указанной в частях первой – третьей настоящего пункта, слова «кредит» или производных от этого слова запрещается.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6. Реклама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беспоставочными внебиржевыми финансовыми инструментами и неразрывной связи возможности получения прибыли с риском получения убытков.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Такая реклама, размещаемая (распространяемая) на сайте субъекта рынка беспоставочных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беспоставочных внебиржевых финансовых инструментов в сети Интернет – размещаться (распространяться) в начале каждой страницы сайта.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Такая реклама не должна содержать информацию: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не подтвержденную документально;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которая способствует формированию впечатления, что получение дохода в результате совершения операций с беспоставочными внебиржевыми финансовыми инструментами может быть гарантировано;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 полученной прибыли в прошлом без упоминания того, что результаты в прошлом никак не связаны с возможными результатами в будущем;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 предполагаемом размере доходов по таким операциям.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Запрещается использование слов «депозит», «кредит», «счет», «торговля» или производных от этих слов в рекламе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7. Реклама деятельности акционерного инвестиционного фонда, управляющей организации инвестиционного фонда не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сведения, которые не имеют документального подтверждения;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w:t>
      </w:r>
      <w:r w:rsidRPr="00823101">
        <w:rPr>
          <w:rFonts w:ascii="Times New Roman" w:eastAsia="Times New Roman" w:hAnsi="Times New Roman" w:cs="Times New Roman"/>
          <w:color w:val="000000"/>
          <w:sz w:val="24"/>
          <w:szCs w:val="24"/>
          <w:lang w:eastAsia="ru-RU"/>
        </w:rPr>
        <w:lastRenderedPageBreak/>
        <w:t>стоимости чистых активов акционерного инвестиционного фонда, предназначенных для инвестирования, паевого инвестиционного фонда;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«акционерный инвестиционный фонд» или производных от этих слов запрещается.</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23. Рекламные игры и реклама лотерей, игр, иных игровых, рекламных и развлекательных мероприятий, пари, игорных заведений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Порядок проведения рекламных игр на территории Республики Беларусь устанавливается Президентом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Реклама лотерей, игр, иных игровых, рекламных и развлекательных мероприятий, пари должна содержать: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лотерей, игр, в том числе рекламных и азартных игр, пари не должна: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создавать впечатление, что получение выигрышей гарантировано каждому участнику данных мероприятий;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содержать утверждение,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использовать образы несовершеннолетних;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содержать высказывания, которые преувеличивают вероятность получения выигрыша или преуменьшают степень риска;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осуждать неучастие в лотереях, играх, в том числе рекламных и азартных играх,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w:t>
      </w:r>
      <w:r w:rsidRPr="00823101">
        <w:rPr>
          <w:rFonts w:ascii="Times New Roman" w:eastAsia="Times New Roman" w:hAnsi="Times New Roman" w:cs="Times New Roman"/>
          <w:color w:val="000000"/>
          <w:sz w:val="24"/>
          <w:szCs w:val="24"/>
          <w:lang w:eastAsia="ru-RU"/>
        </w:rPr>
        <w:lastRenderedPageBreak/>
        <w:t>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Запрещается размещение (распространение) рекламы игорных заведений и азартных игр: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реклама букмекерской 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 игрушках.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24. Социальная реклама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Рекламораспространители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Рекламораспространители, не являющиеся юридическими лицами, на которые возложены функции редакций средств массовой информации, обязаны осуществлять </w:t>
      </w:r>
      <w:r w:rsidRPr="00823101">
        <w:rPr>
          <w:rFonts w:ascii="Times New Roman" w:eastAsia="Times New Roman" w:hAnsi="Times New Roman" w:cs="Times New Roman"/>
          <w:color w:val="000000"/>
          <w:sz w:val="24"/>
          <w:szCs w:val="24"/>
          <w:lang w:eastAsia="ru-RU"/>
        </w:rPr>
        <w:lastRenderedPageBreak/>
        <w:t>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 установленном Советом Министров Республики Беларусь.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 или по решению Совета Министров Республики Беларусь.</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25. Защита несовершеннолетних при производстве и (или) размещении (распространении)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целях защиты несовершеннолетних при производстве и (или) размещении (распространении) рекламы не допускается: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показывать несовершеннолетних в опасных местах и ситуациях;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дискредитировать авторитет родителей (опекунов, попечителей), подрывать доверие к ним со стороны несовершеннолетних;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внушать несовершеннолетним, чтобы они убедили родителей или других лиц приобрести рекламируемые товары;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lastRenderedPageBreak/>
        <w:t>Статья 26. Ненадлежащая реклама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Недостоверной является реклама, которая содержит недостоверную информацию, в том числе в отношении: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деятельности организации или гражданина, работы производственного объекта, торгового объекта или иного объекта обслуживания;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места, способа или даты изготовления, состава, количества, назначения, условий применения, иных свойств или характеристик товара;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наличия товара на рынке, возможности его приобретения в указанных количестве, период времени или месте;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цены или условий оплаты товара на момент размещения (распространения) рекламы. 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интернет-ресурсов – день размещения (распространения) рекламы в сетевом издании, на ином интернет-ресурсе,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доставки, обмена, возврата, ремонта или обслуживания товара;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гарантийных обязательств, сроков службы, сроков годности или сроков хранения товара;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наличия документа об оценке соответствия, разрешительного документа на осуществление вида деятельности;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официального или общественного признания товара, присвоения ему медалей, призов, дипломов или иных наград;</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предоставления информации о способах приобретения полной серии товара, если он является частью серии;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исключительности прав на реализацию какого-либо товара или его обслуживание;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распространяемых сведений об объемах производства или продажи рекламируемого или иного товара, а также о количественных параметрах спроса на такой товар;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ссылок на какие-либо рекомендации либо одобрение организаций или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результатов интеллектуальной деятельности, исследований или испытаний;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прав на использование государственных символов (флага, герба, гимна), а также символов международных организаций;</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проведения конкурсов, лотерей, игр, иных игровых, рекламных или иных мероприятий,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Недобросовестной является реклама, которая содержит:</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слова в превосходной степени или иные слова, создающие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негативную оценку товара, который произведен и (или) реализуется другой организацией или другим гражданином, или иного объекта рекламирования;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сравнение рекламируемого товара с товаром другой организации или другого гражданина, рекламируемой организации с другой организацией, рекламируемых </w:t>
      </w:r>
      <w:r w:rsidRPr="00823101">
        <w:rPr>
          <w:rFonts w:ascii="Times New Roman" w:eastAsia="Times New Roman" w:hAnsi="Times New Roman" w:cs="Times New Roman"/>
          <w:color w:val="000000"/>
          <w:sz w:val="24"/>
          <w:szCs w:val="24"/>
          <w:lang w:eastAsia="ru-RU"/>
        </w:rPr>
        <w:lastRenderedPageBreak/>
        <w:t>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другими конкурсами, лотереями, играми, иными игровыми, рекламными или иными мероприятиями, пари.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Неэтичной является реклама, которая: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порочит историко-культурные ценности;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порочит какую-либо организацию или гражданина, какую-либо деятельность, профессию или товар;</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дискредитирует организацию или гражданина, не пользующихся рекламируемым товаром;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Использование в радио-, теле-, видео-, аудио-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Ненадлежащая реклама запрещается.</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27. Права и обязанности рекламодателя, рекламопроизводителя и рекламораспространителя по предоставлению информации при производстве и (или) размещении (распространении)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Если для размещения (распространения) рекламы настоящим Законом или иными актами законодательства предусмотрено получение согласования (согласия), рекламопроизводитель и рекламораспространитель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пунктом 1 настоящей статьи, рекламопроизводитель и рекламораспространитель вправе требовать, а рекламодатель обязан предоставить копии таких документов.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В случае, если подтверждение наличия документов, указанных в части первой настоящего пункта, возможно путем обращения к общедоступным государственным </w:t>
      </w:r>
      <w:r w:rsidRPr="00823101">
        <w:rPr>
          <w:rFonts w:ascii="Times New Roman" w:eastAsia="Times New Roman" w:hAnsi="Times New Roman" w:cs="Times New Roman"/>
          <w:color w:val="000000"/>
          <w:sz w:val="24"/>
          <w:szCs w:val="24"/>
          <w:lang w:eastAsia="ru-RU"/>
        </w:rPr>
        <w:lastRenderedPageBreak/>
        <w:t>информационным системам, предоставление копий таких документов не требуется, если иное не установлено законодательными актами.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Рекламопроизводитель и рекламораспространитель вправе требовать, а рекламодатель обязан предоставить копии документов, подтверждающих достоверность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Рекламораспространитель вправе требовать, а рекламодатель и рекламопроизводитель обязаны предоставить копии документов, подтверждающих принадлежность рекламодателю или рекламопроизводителю прав на использование объектов авторского и (или) смежных прав.</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28. Обязанность рекламодателя, рекламопроизводителя и рекламораспространителя по предоставлению информации Министерству антимонопольного регулирования и торговли и (или) местному исполнительному и распорядительному органу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Рекламодатели, рекламопроизводители и рекламораспространители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29. Обязанность рекламодателя, рекламопроизводителя и рекламораспространителя по хранению материалов или их копий, содержащих рекламу, и копий истребованных документов</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Рекламодатель и рекламораспространитель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рекламораспространителем, а рекламопроизводитель – со дня исполнения им договора о выполнении работы по производству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Рекламораспространитель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рекламопроизводитель – со дня исполнения им договора о выполнении работы по производству рекламы.</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29</w:t>
      </w:r>
      <w:r w:rsidRPr="00823101">
        <w:rPr>
          <w:rFonts w:ascii="Times New Roman" w:eastAsia="Times New Roman" w:hAnsi="Times New Roman" w:cs="Times New Roman"/>
          <w:b/>
          <w:bCs/>
          <w:color w:val="000000"/>
          <w:sz w:val="24"/>
          <w:szCs w:val="24"/>
          <w:vertAlign w:val="superscript"/>
          <w:lang w:eastAsia="ru-RU"/>
        </w:rPr>
        <w:t>1</w:t>
      </w:r>
      <w:r w:rsidRPr="00823101">
        <w:rPr>
          <w:rFonts w:ascii="Times New Roman" w:eastAsia="Times New Roman" w:hAnsi="Times New Roman" w:cs="Times New Roman"/>
          <w:b/>
          <w:bCs/>
          <w:color w:val="000000"/>
          <w:sz w:val="24"/>
          <w:szCs w:val="24"/>
          <w:lang w:eastAsia="ru-RU"/>
        </w:rPr>
        <w:t>. Договор о размещении (распространении)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30. Вынесение предписания об устранении выявленного нарушения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В случае нарушения рекламодателем, рекламопроизводителем и (или) рекламораспространителем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w:t>
      </w:r>
      <w:r w:rsidRPr="00823101">
        <w:rPr>
          <w:rFonts w:ascii="Times New Roman" w:eastAsia="Times New Roman" w:hAnsi="Times New Roman" w:cs="Times New Roman"/>
          <w:color w:val="000000"/>
          <w:sz w:val="24"/>
          <w:szCs w:val="24"/>
          <w:lang w:eastAsia="ru-RU"/>
        </w:rPr>
        <w:lastRenderedPageBreak/>
        <w:t>на размещение средства наружной рекламы или в иных случаях, предусмотренных законодательными актами или Советом Министров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Предписание об устранении выявленного нарушения законодательства о рекламе может содержать требование о размещении (распространении) контррекламы.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Контрреклама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«контрреклама», которое должно занимать не менее десяти процентов площади контррекламы. Слово «контрреклама» в контррекламе на телевидении и мультимедийной контррекламе должно размещаться (распространяться) на протяжении всего времени контррекламы, а в контррекламе на радио – озвучиваться.</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Срок для осуществления контррекламы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Содержание контррекламы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контррекламы.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31. Ответственность за нарушение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За нарушение законодательства о рекламе организации и граждане несут ответственность, предусмотренную законодательными актами.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Рекламодатель несет ответственность за нарушение законодательства о рекламе в отношении содержания рекламы, если не докажет, что оно произошло по вине рекламопроизводителя или рекламораспространителя, а также за нарушение иных установленных для соблюдения рекламодателем требований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Рекламопроизводитель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рекламопроизводителем требований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xml:space="preserve">Рекламораспространитель несет ответственность за нарушение законодательства о рекламе в отношении времени, места и способа ее размещения (распространения), </w:t>
      </w:r>
      <w:r w:rsidRPr="00823101">
        <w:rPr>
          <w:rFonts w:ascii="Times New Roman" w:eastAsia="Times New Roman" w:hAnsi="Times New Roman" w:cs="Times New Roman"/>
          <w:color w:val="000000"/>
          <w:sz w:val="24"/>
          <w:szCs w:val="24"/>
          <w:lang w:eastAsia="ru-RU"/>
        </w:rPr>
        <w:lastRenderedPageBreak/>
        <w:t>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рекламы с нарушением установленного законодательством порядка, а также за нарушение иных установленных для соблюдения рекламораспространителем требований законодательства о рекламе.</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Ведамасці Нацыянальнага сходу Рэспублікі Беларусь, 1998 г., № 28, ст. 461) изложить в следующей редакции:</w:t>
      </w:r>
    </w:p>
    <w:p w:rsidR="00823101" w:rsidRPr="00823101" w:rsidRDefault="00823101" w:rsidP="0082310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29. Язык объявлений, сообщений и рекламы</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Тексты официальных объявлений, сообщений, плакатов, афиш и иной информации выполняются на белорусском и (или) русском языках.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2. Утратил силу.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3. Признать утратившими силу:</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Закон Республики Беларусь от 18 февраля 1997 года «О рекламе» (Ведамасці Нацыянальнага сходу Рэспублікі Беларусь, 1997 г., № 8, ст. 189);</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(Ведамасці Вярхоўнага Савета Рэспублікі Беларусь, 1992 г., № 7, ст. 137).</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33. Исключена.</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34. Приведение законодательства в соответствие с настоящим Законом</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В шестимесячный срок со дня официального опубликования настоящего Закона: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lastRenderedPageBreak/>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местным исполнительным и распорядительным органам привести свои нормативные правовые акты в соответствие с настоящим Законом.</w:t>
      </w:r>
    </w:p>
    <w:p w:rsidR="00823101" w:rsidRPr="00823101" w:rsidRDefault="00823101" w:rsidP="0082310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823101">
        <w:rPr>
          <w:rFonts w:ascii="Times New Roman" w:eastAsia="Times New Roman" w:hAnsi="Times New Roman" w:cs="Times New Roman"/>
          <w:b/>
          <w:bCs/>
          <w:color w:val="000000"/>
          <w:sz w:val="24"/>
          <w:szCs w:val="24"/>
          <w:lang w:eastAsia="ru-RU"/>
        </w:rPr>
        <w:t>Статья 35. Вступление в силу настоящего Закона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823101" w:rsidRPr="00823101" w:rsidRDefault="00823101" w:rsidP="008231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823101" w:rsidRPr="00823101" w:rsidTr="00823101">
        <w:tc>
          <w:tcPr>
            <w:tcW w:w="11539" w:type="dxa"/>
            <w:tcMar>
              <w:top w:w="0" w:type="dxa"/>
              <w:left w:w="6" w:type="dxa"/>
              <w:bottom w:w="0" w:type="dxa"/>
              <w:right w:w="6" w:type="dxa"/>
            </w:tcMar>
            <w:hideMark/>
          </w:tcPr>
          <w:p w:rsidR="00823101" w:rsidRPr="00823101" w:rsidRDefault="00823101" w:rsidP="00823101">
            <w:pPr>
              <w:spacing w:after="0" w:line="240" w:lineRule="auto"/>
              <w:rPr>
                <w:rFonts w:ascii="Times New Roman" w:eastAsia="Times New Roman" w:hAnsi="Times New Roman" w:cs="Times New Roman"/>
                <w:sz w:val="24"/>
                <w:szCs w:val="24"/>
                <w:lang w:eastAsia="ru-RU"/>
              </w:rPr>
            </w:pPr>
            <w:r w:rsidRPr="00823101">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823101" w:rsidRPr="00823101" w:rsidRDefault="00823101" w:rsidP="00823101">
            <w:pPr>
              <w:spacing w:after="0" w:line="240" w:lineRule="auto"/>
              <w:jc w:val="right"/>
              <w:rPr>
                <w:rFonts w:ascii="Times New Roman" w:eastAsia="Times New Roman" w:hAnsi="Times New Roman" w:cs="Times New Roman"/>
                <w:sz w:val="24"/>
                <w:szCs w:val="24"/>
                <w:lang w:eastAsia="ru-RU"/>
              </w:rPr>
            </w:pPr>
            <w:r w:rsidRPr="00823101">
              <w:rPr>
                <w:rFonts w:ascii="Times New Roman" w:eastAsia="Times New Roman" w:hAnsi="Times New Roman" w:cs="Times New Roman"/>
                <w:b/>
                <w:bCs/>
                <w:lang w:eastAsia="ru-RU"/>
              </w:rPr>
              <w:t>А.Лукашенко</w:t>
            </w:r>
          </w:p>
        </w:tc>
      </w:tr>
    </w:tbl>
    <w:p w:rsidR="00823101" w:rsidRPr="00823101" w:rsidRDefault="00823101" w:rsidP="008231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3101">
        <w:rPr>
          <w:rFonts w:ascii="Times New Roman" w:eastAsia="Times New Roman" w:hAnsi="Times New Roman" w:cs="Times New Roman"/>
          <w:color w:val="000000"/>
          <w:sz w:val="24"/>
          <w:szCs w:val="24"/>
          <w:lang w:eastAsia="ru-RU"/>
        </w:rPr>
        <w:t> </w:t>
      </w:r>
    </w:p>
    <w:p w:rsidR="00823101" w:rsidRPr="00823101" w:rsidRDefault="00823101" w:rsidP="00823101">
      <w:pPr>
        <w:shd w:val="clear" w:color="auto" w:fill="F2FAFF"/>
        <w:spacing w:after="0" w:line="240" w:lineRule="auto"/>
        <w:rPr>
          <w:rFonts w:ascii="Times New Roman" w:eastAsia="Times New Roman" w:hAnsi="Times New Roman" w:cs="Times New Roman"/>
          <w:color w:val="000000"/>
          <w:sz w:val="28"/>
          <w:szCs w:val="28"/>
          <w:lang w:eastAsia="ru-RU"/>
        </w:rPr>
      </w:pPr>
      <w:hyperlink r:id="rId5" w:tgtFrame="_blank" w:history="1">
        <w:r w:rsidRPr="00823101">
          <w:rPr>
            <w:rFonts w:ascii="Times New Roman" w:eastAsia="Times New Roman" w:hAnsi="Times New Roman" w:cs="Times New Roman"/>
            <w:color w:val="88D2FC"/>
            <w:sz w:val="28"/>
            <w:szCs w:val="28"/>
            <w:lang w:eastAsia="ru-RU"/>
          </w:rPr>
          <w:t>Дизайн — </w:t>
        </w:r>
        <w:r>
          <w:rPr>
            <w:rFonts w:ascii="Times New Roman" w:eastAsia="Times New Roman" w:hAnsi="Times New Roman" w:cs="Times New Roman"/>
            <w:noProof/>
            <w:color w:val="88D2FC"/>
            <w:sz w:val="28"/>
            <w:szCs w:val="28"/>
            <w:lang w:eastAsia="ru-RU"/>
          </w:rPr>
          <w:drawing>
            <wp:inline distT="0" distB="0" distL="0" distR="0">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823101" w:rsidRPr="00823101" w:rsidRDefault="00823101" w:rsidP="00823101">
      <w:pPr>
        <w:shd w:val="clear" w:color="auto" w:fill="F2FAFF"/>
        <w:spacing w:after="0" w:line="240" w:lineRule="auto"/>
        <w:rPr>
          <w:rFonts w:ascii="Times New Roman" w:eastAsia="Times New Roman" w:hAnsi="Times New Roman" w:cs="Times New Roman"/>
          <w:color w:val="000000"/>
          <w:sz w:val="28"/>
          <w:szCs w:val="28"/>
          <w:lang w:eastAsia="ru-RU"/>
        </w:rPr>
      </w:pPr>
      <w:r w:rsidRPr="00823101">
        <w:rPr>
          <w:rFonts w:ascii="Times New Roman" w:eastAsia="Times New Roman" w:hAnsi="Times New Roman" w:cs="Times New Roman"/>
          <w:color w:val="000000"/>
          <w:sz w:val="28"/>
          <w:szCs w:val="28"/>
          <w:lang w:eastAsia="ru-RU"/>
        </w:rPr>
        <w:t>© </w:t>
      </w:r>
      <w:hyperlink r:id="rId7" w:tgtFrame="_blank" w:history="1">
        <w:r w:rsidRPr="00823101">
          <w:rPr>
            <w:rFonts w:ascii="Times New Roman" w:eastAsia="Times New Roman" w:hAnsi="Times New Roman" w:cs="Times New Roman"/>
            <w:color w:val="88D2FC"/>
            <w:sz w:val="28"/>
            <w:szCs w:val="28"/>
            <w:lang w:eastAsia="ru-RU"/>
          </w:rPr>
          <w:t>Национальный центр правовой информации Республики Беларусь</w:t>
        </w:r>
      </w:hyperlink>
      <w:r w:rsidRPr="00823101">
        <w:rPr>
          <w:rFonts w:ascii="Times New Roman" w:eastAsia="Times New Roman" w:hAnsi="Times New Roman" w:cs="Times New Roman"/>
          <w:color w:val="000000"/>
          <w:sz w:val="28"/>
          <w:szCs w:val="28"/>
          <w:lang w:eastAsia="ru-RU"/>
        </w:rPr>
        <w:t>, 2003-2023</w:t>
      </w:r>
    </w:p>
    <w:p w:rsidR="007A7267" w:rsidRDefault="00823101" w:rsidP="00823101">
      <w:r w:rsidRPr="00823101">
        <w:rPr>
          <w:rFonts w:ascii="Times New Roman" w:eastAsia="Times New Roman" w:hAnsi="Times New Roman" w:cs="Times New Roman"/>
          <w:color w:val="000000"/>
          <w:sz w:val="28"/>
          <w:szCs w:val="28"/>
          <w:lang w:eastAsia="ru-RU"/>
        </w:rPr>
        <w:br/>
      </w:r>
      <w:r w:rsidRPr="00823101">
        <w:rPr>
          <w:rFonts w:ascii="Times New Roman" w:eastAsia="Times New Roman" w:hAnsi="Times New Roman" w:cs="Times New Roman"/>
          <w:i/>
          <w:iCs/>
          <w:color w:val="000000"/>
          <w:sz w:val="28"/>
          <w:szCs w:val="28"/>
          <w:lang w:eastAsia="ru-RU"/>
        </w:rPr>
        <w:t>Источник: </w:t>
      </w:r>
      <w:hyperlink r:id="rId8" w:history="1">
        <w:r w:rsidRPr="00823101">
          <w:rPr>
            <w:rFonts w:ascii="Times New Roman" w:eastAsia="Times New Roman" w:hAnsi="Times New Roman" w:cs="Times New Roman"/>
            <w:i/>
            <w:iCs/>
            <w:color w:val="003366"/>
            <w:sz w:val="28"/>
            <w:szCs w:val="28"/>
            <w:u w:val="single"/>
            <w:lang w:eastAsia="ru-RU"/>
          </w:rPr>
          <w:t>https://pravo.by/document/?guid=3871&amp;p0=h10700225</w:t>
        </w:r>
      </w:hyperlink>
      <w:r w:rsidRPr="00823101">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7A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1"/>
    <w:rsid w:val="000818D2"/>
    <w:rsid w:val="001D214E"/>
    <w:rsid w:val="00291F69"/>
    <w:rsid w:val="005D0BEF"/>
    <w:rsid w:val="00792B8E"/>
    <w:rsid w:val="00795757"/>
    <w:rsid w:val="007A7267"/>
    <w:rsid w:val="00823101"/>
    <w:rsid w:val="00B315EE"/>
    <w:rsid w:val="00C86DE1"/>
    <w:rsid w:val="00D4549E"/>
    <w:rsid w:val="00E5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23101"/>
  </w:style>
  <w:style w:type="character" w:customStyle="1" w:styleId="datepr">
    <w:name w:val="datepr"/>
    <w:basedOn w:val="a0"/>
    <w:rsid w:val="00823101"/>
  </w:style>
  <w:style w:type="character" w:customStyle="1" w:styleId="number">
    <w:name w:val="number"/>
    <w:basedOn w:val="a0"/>
    <w:rsid w:val="00823101"/>
  </w:style>
  <w:style w:type="paragraph" w:customStyle="1" w:styleId="title">
    <w:name w:val="title"/>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823101"/>
  </w:style>
  <w:style w:type="paragraph" w:customStyle="1" w:styleId="newncpi0">
    <w:name w:val="newncpi0"/>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23101"/>
  </w:style>
  <w:style w:type="character" w:customStyle="1" w:styleId="pers">
    <w:name w:val="pers"/>
    <w:basedOn w:val="a0"/>
    <w:rsid w:val="00823101"/>
  </w:style>
  <w:style w:type="character" w:styleId="a3">
    <w:name w:val="Hyperlink"/>
    <w:basedOn w:val="a0"/>
    <w:uiPriority w:val="99"/>
    <w:semiHidden/>
    <w:unhideWhenUsed/>
    <w:rsid w:val="00823101"/>
    <w:rPr>
      <w:color w:val="0000FF"/>
      <w:u w:val="single"/>
    </w:rPr>
  </w:style>
  <w:style w:type="paragraph" w:styleId="a4">
    <w:name w:val="Balloon Text"/>
    <w:basedOn w:val="a"/>
    <w:link w:val="a5"/>
    <w:uiPriority w:val="99"/>
    <w:semiHidden/>
    <w:unhideWhenUsed/>
    <w:rsid w:val="00823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23101"/>
  </w:style>
  <w:style w:type="character" w:customStyle="1" w:styleId="datepr">
    <w:name w:val="datepr"/>
    <w:basedOn w:val="a0"/>
    <w:rsid w:val="00823101"/>
  </w:style>
  <w:style w:type="character" w:customStyle="1" w:styleId="number">
    <w:name w:val="number"/>
    <w:basedOn w:val="a0"/>
    <w:rsid w:val="00823101"/>
  </w:style>
  <w:style w:type="paragraph" w:customStyle="1" w:styleId="title">
    <w:name w:val="title"/>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823101"/>
  </w:style>
  <w:style w:type="paragraph" w:customStyle="1" w:styleId="newncpi0">
    <w:name w:val="newncpi0"/>
    <w:basedOn w:val="a"/>
    <w:rsid w:val="0082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23101"/>
  </w:style>
  <w:style w:type="character" w:customStyle="1" w:styleId="pers">
    <w:name w:val="pers"/>
    <w:basedOn w:val="a0"/>
    <w:rsid w:val="00823101"/>
  </w:style>
  <w:style w:type="character" w:styleId="a3">
    <w:name w:val="Hyperlink"/>
    <w:basedOn w:val="a0"/>
    <w:uiPriority w:val="99"/>
    <w:semiHidden/>
    <w:unhideWhenUsed/>
    <w:rsid w:val="00823101"/>
    <w:rPr>
      <w:color w:val="0000FF"/>
      <w:u w:val="single"/>
    </w:rPr>
  </w:style>
  <w:style w:type="paragraph" w:styleId="a4">
    <w:name w:val="Balloon Text"/>
    <w:basedOn w:val="a"/>
    <w:link w:val="a5"/>
    <w:uiPriority w:val="99"/>
    <w:semiHidden/>
    <w:unhideWhenUsed/>
    <w:rsid w:val="00823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5132">
      <w:bodyDiv w:val="1"/>
      <w:marLeft w:val="0"/>
      <w:marRight w:val="0"/>
      <w:marTop w:val="0"/>
      <w:marBottom w:val="0"/>
      <w:divBdr>
        <w:top w:val="none" w:sz="0" w:space="0" w:color="auto"/>
        <w:left w:val="none" w:sz="0" w:space="0" w:color="auto"/>
        <w:bottom w:val="none" w:sz="0" w:space="0" w:color="auto"/>
        <w:right w:val="none" w:sz="0" w:space="0" w:color="auto"/>
      </w:divBdr>
      <w:divsChild>
        <w:div w:id="1637300051">
          <w:marLeft w:val="0"/>
          <w:marRight w:val="0"/>
          <w:marTop w:val="0"/>
          <w:marBottom w:val="0"/>
          <w:divBdr>
            <w:top w:val="none" w:sz="0" w:space="0" w:color="auto"/>
            <w:left w:val="none" w:sz="0" w:space="0" w:color="auto"/>
            <w:bottom w:val="none" w:sz="0" w:space="0" w:color="auto"/>
            <w:right w:val="none" w:sz="0" w:space="0" w:color="auto"/>
          </w:divBdr>
          <w:divsChild>
            <w:div w:id="1665818206">
              <w:marLeft w:val="0"/>
              <w:marRight w:val="0"/>
              <w:marTop w:val="0"/>
              <w:marBottom w:val="0"/>
              <w:divBdr>
                <w:top w:val="none" w:sz="0" w:space="0" w:color="auto"/>
                <w:left w:val="none" w:sz="0" w:space="0" w:color="auto"/>
                <w:bottom w:val="none" w:sz="0" w:space="0" w:color="auto"/>
                <w:right w:val="none" w:sz="0" w:space="0" w:color="auto"/>
              </w:divBdr>
            </w:div>
            <w:div w:id="1232152031">
              <w:marLeft w:val="0"/>
              <w:marRight w:val="0"/>
              <w:marTop w:val="0"/>
              <w:marBottom w:val="0"/>
              <w:divBdr>
                <w:top w:val="none" w:sz="0" w:space="0" w:color="auto"/>
                <w:left w:val="none" w:sz="0" w:space="0" w:color="auto"/>
                <w:bottom w:val="none" w:sz="0" w:space="0" w:color="auto"/>
                <w:right w:val="none" w:sz="0" w:space="0" w:color="auto"/>
              </w:divBdr>
              <w:divsChild>
                <w:div w:id="16730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10700225"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17175</Words>
  <Characters>97898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403-1</dc:creator>
  <cp:lastModifiedBy>403-1</cp:lastModifiedBy>
  <cp:revision>1</cp:revision>
  <dcterms:created xsi:type="dcterms:W3CDTF">2023-03-09T14:49:00Z</dcterms:created>
  <dcterms:modified xsi:type="dcterms:W3CDTF">2023-03-09T14:50:00Z</dcterms:modified>
</cp:coreProperties>
</file>